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cs="宋体"/>
          <w:b/>
          <w:sz w:val="30"/>
          <w:szCs w:val="30"/>
        </w:rPr>
      </w:pPr>
      <w:bookmarkStart w:id="0" w:name="_Toc18216"/>
      <w:bookmarkStart w:id="1" w:name="_Toc1846"/>
      <w:bookmarkStart w:id="2" w:name="_Toc8476"/>
      <w:bookmarkStart w:id="3" w:name="_Toc26183"/>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 xml:space="preserve">1              </w:t>
      </w:r>
      <w:r>
        <w:rPr>
          <w:rFonts w:hint="eastAsia" w:ascii="宋体" w:hAnsi="宋体" w:cs="宋体"/>
          <w:b/>
          <w:bCs/>
          <w:sz w:val="36"/>
          <w:szCs w:val="36"/>
        </w:rPr>
        <w:t>报名登记表</w:t>
      </w:r>
    </w:p>
    <w:tbl>
      <w:tblPr>
        <w:tblStyle w:val="11"/>
        <w:tblW w:w="9691" w:type="dxa"/>
        <w:jc w:val="center"/>
        <w:tblLayout w:type="fixed"/>
        <w:tblCellMar>
          <w:top w:w="15" w:type="dxa"/>
          <w:left w:w="15" w:type="dxa"/>
          <w:bottom w:w="15" w:type="dxa"/>
          <w:right w:w="15" w:type="dxa"/>
        </w:tblCellMar>
      </w:tblPr>
      <w:tblGrid>
        <w:gridCol w:w="2612"/>
        <w:gridCol w:w="7079"/>
      </w:tblGrid>
      <w:tr>
        <w:tblPrEx>
          <w:tblCellMar>
            <w:top w:w="15" w:type="dxa"/>
            <w:left w:w="15" w:type="dxa"/>
            <w:bottom w:w="15" w:type="dxa"/>
            <w:right w:w="15" w:type="dxa"/>
          </w:tblCellMar>
        </w:tblPrEx>
        <w:trPr>
          <w:trHeight w:val="1100" w:hRule="atLeast"/>
          <w:jc w:val="center"/>
        </w:trPr>
        <w:tc>
          <w:tcPr>
            <w:tcW w:w="2612" w:type="dxa"/>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项目名称(必填）</w:t>
            </w:r>
          </w:p>
        </w:tc>
        <w:tc>
          <w:tcPr>
            <w:tcW w:w="7079"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textAlignment w:val="center"/>
              <w:rPr>
                <w:rFonts w:ascii="宋体" w:hAnsi="宋体" w:cs="宋体"/>
                <w:color w:val="000000"/>
                <w:kern w:val="0"/>
                <w:sz w:val="32"/>
                <w:szCs w:val="32"/>
              </w:rPr>
            </w:pPr>
          </w:p>
        </w:tc>
      </w:tr>
      <w:tr>
        <w:tblPrEx>
          <w:tblCellMar>
            <w:top w:w="15" w:type="dxa"/>
            <w:left w:w="15" w:type="dxa"/>
            <w:bottom w:w="15" w:type="dxa"/>
            <w:right w:w="15" w:type="dxa"/>
          </w:tblCellMar>
        </w:tblPrEx>
        <w:trPr>
          <w:trHeight w:val="1235" w:hRule="atLeast"/>
          <w:jc w:val="center"/>
        </w:trPr>
        <w:tc>
          <w:tcPr>
            <w:tcW w:w="2612"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单位名称(必填）</w:t>
            </w:r>
          </w:p>
        </w:tc>
        <w:tc>
          <w:tcPr>
            <w:tcW w:w="7079" w:type="dxa"/>
            <w:tcBorders>
              <w:top w:val="single" w:color="000000" w:sz="4" w:space="0"/>
              <w:left w:val="single" w:color="auto"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r>
              <w:rPr>
                <w:rFonts w:hint="eastAsia" w:ascii="宋体" w:hAnsi="宋体" w:cs="宋体"/>
                <w:color w:val="000000"/>
                <w:sz w:val="32"/>
                <w:szCs w:val="32"/>
              </w:rPr>
              <w:t xml:space="preserve">                                 </w:t>
            </w:r>
            <w:bookmarkStart w:id="23" w:name="_GoBack"/>
            <w:bookmarkEnd w:id="23"/>
            <w:r>
              <w:rPr>
                <w:rFonts w:hint="eastAsia" w:ascii="宋体" w:hAnsi="宋体" w:cs="宋体"/>
                <w:color w:val="000000"/>
                <w:sz w:val="32"/>
                <w:szCs w:val="32"/>
              </w:rPr>
              <w:t xml:space="preserve"> </w:t>
            </w:r>
            <w:r>
              <w:rPr>
                <w:rFonts w:hint="eastAsia" w:ascii="宋体" w:hAnsi="宋体" w:cs="宋体"/>
                <w:color w:val="000000"/>
                <w:szCs w:val="21"/>
              </w:rPr>
              <w:t>(加盖公章)</w:t>
            </w:r>
          </w:p>
        </w:tc>
      </w:tr>
      <w:tr>
        <w:tblPrEx>
          <w:tblCellMar>
            <w:top w:w="15" w:type="dxa"/>
            <w:left w:w="15" w:type="dxa"/>
            <w:bottom w:w="15" w:type="dxa"/>
            <w:right w:w="15" w:type="dxa"/>
          </w:tblCellMar>
        </w:tblPrEx>
        <w:trPr>
          <w:trHeight w:val="1310"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单位地址(必填）</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160"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联系人(必填）</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160"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单位固定电话</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285"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经办人移动电话(必填）</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085"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单位传真</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205"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电子邮箱(必填）</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r>
        <w:tblPrEx>
          <w:tblCellMar>
            <w:top w:w="15" w:type="dxa"/>
            <w:left w:w="15" w:type="dxa"/>
            <w:bottom w:w="15" w:type="dxa"/>
            <w:right w:w="15" w:type="dxa"/>
          </w:tblCellMar>
        </w:tblPrEx>
        <w:trPr>
          <w:trHeight w:val="1590" w:hRule="atLeast"/>
          <w:jc w:val="center"/>
        </w:trPr>
        <w:tc>
          <w:tcPr>
            <w:tcW w:w="261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sz w:val="24"/>
              </w:rPr>
            </w:pPr>
            <w:r>
              <w:rPr>
                <w:rFonts w:hint="eastAsia" w:ascii="宋体" w:hAnsi="宋体" w:cs="宋体"/>
                <w:sz w:val="24"/>
              </w:rPr>
              <w:t>备    注</w:t>
            </w:r>
          </w:p>
        </w:tc>
        <w:tc>
          <w:tcPr>
            <w:tcW w:w="7079"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ascii="宋体" w:hAnsi="宋体" w:cs="宋体"/>
                <w:color w:val="000000"/>
                <w:sz w:val="32"/>
                <w:szCs w:val="32"/>
              </w:rPr>
            </w:pPr>
          </w:p>
        </w:tc>
      </w:tr>
    </w:tbl>
    <w:p>
      <w:pPr>
        <w:spacing w:line="560" w:lineRule="exact"/>
        <w:ind w:firstLine="482" w:firstLineChars="200"/>
        <w:jc w:val="left"/>
        <w:rPr>
          <w:rFonts w:ascii="宋体" w:hAnsi="宋体" w:cs="宋体"/>
          <w:color w:val="000000"/>
          <w:kern w:val="0"/>
          <w:sz w:val="24"/>
        </w:rPr>
      </w:pPr>
      <w:r>
        <w:rPr>
          <w:rFonts w:hint="eastAsia" w:ascii="宋体" w:hAnsi="宋体" w:cs="宋体"/>
          <w:b/>
          <w:sz w:val="24"/>
        </w:rPr>
        <w:t>注：</w:t>
      </w:r>
      <w:r>
        <w:rPr>
          <w:rFonts w:hint="eastAsia" w:ascii="宋体" w:hAnsi="宋体" w:cs="宋体"/>
          <w:color w:val="000000"/>
          <w:kern w:val="0"/>
          <w:sz w:val="24"/>
        </w:rPr>
        <w:t>将报名资料盖章后扫描件发送至QQ邮箱：2234825656@qq.com</w:t>
      </w:r>
    </w:p>
    <w:p>
      <w:pPr>
        <w:spacing w:beforeLines="100" w:line="360" w:lineRule="auto"/>
        <w:jc w:val="left"/>
        <w:rPr>
          <w:rFonts w:ascii="宋体" w:hAnsi="宋体" w:cs="宋体"/>
          <w:kern w:val="0"/>
          <w:sz w:val="24"/>
        </w:rPr>
      </w:pPr>
      <w:r>
        <w:rPr>
          <w:rFonts w:hint="eastAsia" w:ascii="宋体" w:hAnsi="宋体" w:cs="宋体"/>
          <w:color w:val="000000"/>
          <w:sz w:val="24"/>
        </w:rPr>
        <w:t>联系电话：</w:t>
      </w:r>
      <w:r>
        <w:rPr>
          <w:rFonts w:hint="eastAsia" w:ascii="宋体" w:hAnsi="宋体" w:cs="宋体"/>
          <w:kern w:val="0"/>
          <w:sz w:val="24"/>
        </w:rPr>
        <w:t>0813-7576540。</w:t>
      </w:r>
    </w:p>
    <w:bookmarkEnd w:id="0"/>
    <w:bookmarkEnd w:id="1"/>
    <w:bookmarkEnd w:id="2"/>
    <w:bookmarkEnd w:id="3"/>
    <w:p/>
    <w:p>
      <w:pPr>
        <w:spacing w:line="640" w:lineRule="exact"/>
        <w:jc w:val="center"/>
        <w:rPr>
          <w:rFonts w:hint="eastAsia" w:cs="宋体"/>
          <w:b/>
          <w:bCs/>
          <w:kern w:val="2"/>
          <w:sz w:val="48"/>
          <w:szCs w:val="48"/>
        </w:rPr>
        <w:sectPr>
          <w:footerReference r:id="rId5" w:type="default"/>
          <w:pgSz w:w="11906" w:h="16838"/>
          <w:pgMar w:top="1440" w:right="1800" w:bottom="1440" w:left="1800" w:header="851" w:footer="992" w:gutter="0"/>
          <w:cols w:space="425" w:num="1"/>
          <w:docGrid w:type="lines" w:linePitch="312" w:charSpace="0"/>
        </w:sectPr>
      </w:pPr>
    </w:p>
    <w:p>
      <w:pPr>
        <w:spacing w:line="640" w:lineRule="exact"/>
        <w:jc w:val="left"/>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eastAsia="zh-CN"/>
        </w:rPr>
        <w:t>附件</w:t>
      </w:r>
      <w:r>
        <w:rPr>
          <w:rFonts w:hint="eastAsia" w:ascii="黑体" w:hAnsi="黑体" w:eastAsia="黑体" w:cs="黑体"/>
          <w:b w:val="0"/>
          <w:bCs w:val="0"/>
          <w:kern w:val="2"/>
          <w:sz w:val="32"/>
          <w:szCs w:val="32"/>
          <w:lang w:val="en-US" w:eastAsia="zh-CN"/>
        </w:rPr>
        <w:t>2</w:t>
      </w:r>
    </w:p>
    <w:p>
      <w:pPr>
        <w:spacing w:line="640" w:lineRule="exact"/>
        <w:jc w:val="center"/>
        <w:rPr>
          <w:rFonts w:cs="宋体"/>
          <w:b/>
          <w:bCs/>
          <w:kern w:val="2"/>
          <w:sz w:val="48"/>
          <w:szCs w:val="48"/>
        </w:rPr>
      </w:pPr>
      <w:r>
        <w:rPr>
          <w:rFonts w:hint="eastAsia" w:cs="宋体"/>
          <w:b/>
          <w:bCs/>
          <w:kern w:val="2"/>
          <w:sz w:val="48"/>
          <w:szCs w:val="48"/>
        </w:rPr>
        <w:t>富顺县精神病医院</w:t>
      </w:r>
    </w:p>
    <w:p>
      <w:pPr>
        <w:spacing w:line="640" w:lineRule="exact"/>
        <w:jc w:val="center"/>
        <w:rPr>
          <w:rFonts w:cs="宋体"/>
          <w:b/>
          <w:bCs/>
          <w:kern w:val="2"/>
          <w:sz w:val="48"/>
          <w:szCs w:val="48"/>
        </w:rPr>
      </w:pPr>
      <w:r>
        <w:rPr>
          <w:rFonts w:hint="eastAsia" w:cs="宋体"/>
          <w:b/>
          <w:bCs/>
          <w:kern w:val="2"/>
          <w:sz w:val="48"/>
          <w:szCs w:val="48"/>
        </w:rPr>
        <w:t>检验试剂耗材配送服务采购方案</w:t>
      </w:r>
    </w:p>
    <w:p>
      <w:pPr>
        <w:ind w:left="0" w:firstLine="638" w:firstLineChars="266"/>
        <w:jc w:val="both"/>
        <w:rPr>
          <w:rFonts w:cs="宋体"/>
          <w:bCs/>
          <w:kern w:val="2"/>
        </w:rPr>
      </w:pPr>
      <w:r>
        <w:rPr>
          <w:rFonts w:hint="eastAsia" w:cs="宋体"/>
          <w:bCs/>
          <w:kern w:val="2"/>
        </w:rPr>
        <w:t>一、总则</w:t>
      </w:r>
    </w:p>
    <w:p>
      <w:pPr>
        <w:ind w:left="0" w:firstLine="638" w:firstLineChars="266"/>
        <w:jc w:val="both"/>
        <w:rPr>
          <w:rFonts w:cs="宋体"/>
          <w:bCs/>
          <w:kern w:val="2"/>
        </w:rPr>
      </w:pPr>
      <w:r>
        <w:rPr>
          <w:rFonts w:hint="eastAsia" w:cs="宋体"/>
          <w:bCs/>
          <w:kern w:val="2"/>
        </w:rPr>
        <w:t>富顺县精神病院拟对检验试剂耗材项目进行比选采购。</w:t>
      </w:r>
    </w:p>
    <w:p>
      <w:pPr>
        <w:ind w:left="0" w:firstLine="638" w:firstLineChars="266"/>
        <w:jc w:val="both"/>
        <w:rPr>
          <w:rFonts w:cs="宋体"/>
          <w:bCs/>
          <w:kern w:val="2"/>
        </w:rPr>
      </w:pPr>
      <w:r>
        <w:rPr>
          <w:rFonts w:hint="eastAsia" w:cs="宋体"/>
          <w:bCs/>
          <w:kern w:val="2"/>
        </w:rPr>
        <w:t>（一）采购原则：供货方应严格按照四川省药械集中采购及医药价格监管平台要求进行配送，未挂网产品按照采购目录低于控制价进行报价，在满足医院要求的前提下，以综合评分法进行评选。</w:t>
      </w:r>
    </w:p>
    <w:p>
      <w:pPr>
        <w:ind w:left="0" w:firstLine="638" w:firstLineChars="266"/>
        <w:jc w:val="both"/>
        <w:rPr>
          <w:rFonts w:cs="宋体"/>
          <w:bCs/>
          <w:kern w:val="2"/>
        </w:rPr>
      </w:pPr>
      <w:r>
        <w:rPr>
          <w:rFonts w:hint="eastAsia" w:cs="宋体"/>
          <w:bCs/>
          <w:kern w:val="2"/>
        </w:rPr>
        <w:t>（二）采购方：富顺县精神病医院。</w:t>
      </w:r>
    </w:p>
    <w:p>
      <w:pPr>
        <w:ind w:left="0" w:firstLine="638" w:firstLineChars="266"/>
        <w:jc w:val="both"/>
        <w:rPr>
          <w:rFonts w:cs="宋体"/>
          <w:bCs/>
          <w:kern w:val="2"/>
        </w:rPr>
      </w:pPr>
      <w:r>
        <w:rPr>
          <w:rFonts w:hint="eastAsia" w:cs="宋体"/>
          <w:bCs/>
          <w:kern w:val="2"/>
        </w:rPr>
        <w:t>（三）报名：指截止2021年7月1日17:30报名参加富顺县精神病医院检验试剂集中配送的生产企业或经营企业。</w:t>
      </w:r>
    </w:p>
    <w:p>
      <w:pPr>
        <w:ind w:left="0" w:firstLine="638" w:firstLineChars="266"/>
        <w:jc w:val="both"/>
        <w:rPr>
          <w:rFonts w:cs="宋体"/>
          <w:bCs/>
          <w:kern w:val="2"/>
        </w:rPr>
      </w:pPr>
      <w:r>
        <w:rPr>
          <w:rFonts w:hint="eastAsia" w:cs="宋体"/>
          <w:bCs/>
          <w:kern w:val="2"/>
        </w:rPr>
        <w:t>（四）评选时间：2021年7月2日14:30</w:t>
      </w:r>
    </w:p>
    <w:p>
      <w:pPr>
        <w:ind w:left="0" w:firstLine="638" w:firstLineChars="266"/>
        <w:jc w:val="both"/>
        <w:rPr>
          <w:rFonts w:cs="宋体"/>
          <w:bCs/>
          <w:kern w:val="2"/>
        </w:rPr>
      </w:pPr>
      <w:r>
        <w:rPr>
          <w:rFonts w:hint="eastAsia" w:cs="宋体"/>
          <w:bCs/>
          <w:kern w:val="2"/>
        </w:rPr>
        <w:t>（五）地点：富顺县精神病医院</w:t>
      </w:r>
    </w:p>
    <w:p>
      <w:pPr>
        <w:ind w:left="0" w:firstLine="638" w:firstLineChars="266"/>
        <w:jc w:val="both"/>
        <w:rPr>
          <w:rFonts w:cs="宋体"/>
          <w:bCs/>
          <w:kern w:val="2"/>
        </w:rPr>
      </w:pPr>
      <w:r>
        <w:rPr>
          <w:rFonts w:hint="eastAsia" w:cs="宋体"/>
          <w:bCs/>
          <w:kern w:val="2"/>
        </w:rPr>
        <w:t>二、组织实施</w:t>
      </w:r>
    </w:p>
    <w:p>
      <w:pPr>
        <w:ind w:left="0" w:firstLine="638" w:firstLineChars="266"/>
        <w:jc w:val="both"/>
        <w:rPr>
          <w:rFonts w:cs="宋体"/>
          <w:bCs/>
          <w:kern w:val="2"/>
        </w:rPr>
      </w:pPr>
      <w:r>
        <w:rPr>
          <w:rFonts w:hint="eastAsia" w:cs="宋体"/>
          <w:bCs/>
          <w:kern w:val="2"/>
        </w:rPr>
        <w:t>富顺县精神病医院后勤保障科负责医院检验试剂耗材采购工作，医院纪检、财务（审计）部门对检验试剂耗材采购项目过程进行监督。</w:t>
      </w:r>
    </w:p>
    <w:p>
      <w:pPr>
        <w:ind w:left="0" w:firstLine="638" w:firstLineChars="266"/>
        <w:jc w:val="both"/>
        <w:rPr>
          <w:rFonts w:cs="宋体"/>
          <w:bCs/>
          <w:kern w:val="2"/>
        </w:rPr>
      </w:pPr>
      <w:r>
        <w:rPr>
          <w:rFonts w:hint="eastAsia" w:cs="宋体"/>
          <w:bCs/>
          <w:kern w:val="2"/>
        </w:rPr>
        <w:t>三、适用范围</w:t>
      </w:r>
    </w:p>
    <w:p>
      <w:pPr>
        <w:ind w:left="0" w:firstLine="638" w:firstLineChars="266"/>
        <w:jc w:val="both"/>
        <w:rPr>
          <w:rFonts w:cs="宋体"/>
          <w:bCs/>
          <w:kern w:val="2"/>
        </w:rPr>
      </w:pPr>
      <w:r>
        <w:rPr>
          <w:rFonts w:hint="eastAsia" w:cs="宋体"/>
          <w:bCs/>
          <w:kern w:val="2"/>
        </w:rPr>
        <w:t>本方案适用于截止2021年7月1日17:30报名参加富顺县精神病医院检验试剂耗采购活动的生产企业或经营企业及其他各方当事人。</w:t>
      </w:r>
    </w:p>
    <w:p>
      <w:pPr>
        <w:ind w:left="0" w:firstLine="638" w:firstLineChars="266"/>
        <w:jc w:val="both"/>
        <w:rPr>
          <w:rFonts w:cs="宋体"/>
          <w:bCs/>
          <w:kern w:val="2"/>
        </w:rPr>
      </w:pPr>
      <w:r>
        <w:rPr>
          <w:rFonts w:hint="eastAsia" w:cs="宋体"/>
          <w:bCs/>
          <w:kern w:val="2"/>
        </w:rPr>
        <w:t>四、采购要求</w:t>
      </w:r>
    </w:p>
    <w:p>
      <w:pPr>
        <w:ind w:left="0" w:firstLine="638" w:firstLineChars="266"/>
        <w:jc w:val="both"/>
        <w:rPr>
          <w:rFonts w:cs="宋体"/>
          <w:bCs/>
          <w:kern w:val="2"/>
        </w:rPr>
      </w:pPr>
      <w:r>
        <w:rPr>
          <w:rFonts w:hint="eastAsia" w:cs="宋体"/>
          <w:bCs/>
          <w:kern w:val="2"/>
        </w:rPr>
        <w:t>配送企业必须符合《中华人民共和国政府采购法》第二十二条要求：须是国内注册的独立法人；具有良好的商业信誉和健全的财务会计制度；具有履行合同所必需的设备和专业技术能力；有依法缴纳税收和社会保障资金的良好记录。参与比选公司必须达到2014年新修订后的《医疗器械监督管理条例》各项规定要求，同时须提供以下各项资料(均须加盖鲜章)：</w:t>
      </w:r>
    </w:p>
    <w:p>
      <w:pPr>
        <w:ind w:left="0" w:firstLine="638" w:firstLineChars="266"/>
        <w:jc w:val="both"/>
        <w:rPr>
          <w:rFonts w:cs="宋体"/>
          <w:bCs/>
          <w:kern w:val="2"/>
        </w:rPr>
      </w:pPr>
      <w:r>
        <w:rPr>
          <w:rFonts w:hint="eastAsia" w:cs="宋体"/>
          <w:bCs/>
          <w:kern w:val="2"/>
        </w:rPr>
        <w:t>1.供应商若为企业法人：提供“统一社会信用代码营业执照”；若为事业法人：提供“统一社会信用代码法人登记证书”；若为其他组织：提供“对应主管部门颁发的准许执业证明文件或营业执照”。以上均提供复印件；</w:t>
      </w:r>
    </w:p>
    <w:p>
      <w:pPr>
        <w:ind w:left="0" w:firstLine="638" w:firstLineChars="266"/>
        <w:jc w:val="both"/>
        <w:rPr>
          <w:rFonts w:cs="宋体"/>
          <w:bCs/>
          <w:kern w:val="2"/>
        </w:rPr>
      </w:pPr>
      <w:r>
        <w:rPr>
          <w:rFonts w:hint="eastAsia" w:cs="宋体"/>
          <w:bCs/>
          <w:kern w:val="2"/>
        </w:rPr>
        <w:t>2.供应商须提供依法缴纳税收和社会保障资金的承诺函原件（格式1）或者近三个月依法缴纳税收和社会保障资金的证明材料复印件；</w:t>
      </w:r>
    </w:p>
    <w:p>
      <w:pPr>
        <w:ind w:left="0" w:firstLine="638" w:firstLineChars="266"/>
        <w:jc w:val="both"/>
        <w:rPr>
          <w:rFonts w:cs="宋体"/>
          <w:bCs/>
          <w:kern w:val="2"/>
        </w:rPr>
      </w:pPr>
      <w:r>
        <w:rPr>
          <w:rFonts w:hint="eastAsia" w:cs="宋体"/>
          <w:bCs/>
          <w:kern w:val="2"/>
        </w:rPr>
        <w:t>3.体现健全的财务制度的证明材料：承诺书原件(格式2）；</w:t>
      </w:r>
    </w:p>
    <w:p>
      <w:pPr>
        <w:ind w:left="0" w:firstLine="638" w:firstLineChars="266"/>
        <w:jc w:val="both"/>
        <w:rPr>
          <w:rFonts w:cs="宋体"/>
          <w:bCs/>
          <w:kern w:val="2"/>
        </w:rPr>
      </w:pPr>
      <w:r>
        <w:rPr>
          <w:rFonts w:hint="eastAsia" w:cs="宋体"/>
          <w:bCs/>
          <w:kern w:val="2"/>
        </w:rPr>
        <w:t>4.响应函原件（格式3）；</w:t>
      </w:r>
    </w:p>
    <w:p>
      <w:pPr>
        <w:ind w:left="0" w:firstLine="638" w:firstLineChars="266"/>
        <w:jc w:val="both"/>
        <w:rPr>
          <w:rFonts w:cs="宋体"/>
          <w:bCs/>
          <w:kern w:val="2"/>
        </w:rPr>
      </w:pPr>
      <w:r>
        <w:rPr>
          <w:rFonts w:hint="eastAsia" w:cs="宋体"/>
          <w:bCs/>
          <w:kern w:val="2"/>
        </w:rPr>
        <w:t>5.承诺函原件（格式4）；</w:t>
      </w:r>
    </w:p>
    <w:p>
      <w:pPr>
        <w:ind w:left="0" w:firstLine="638" w:firstLineChars="266"/>
        <w:jc w:val="both"/>
        <w:rPr>
          <w:rFonts w:cs="宋体"/>
          <w:bCs/>
          <w:kern w:val="2"/>
        </w:rPr>
      </w:pPr>
      <w:r>
        <w:rPr>
          <w:rFonts w:hint="eastAsia" w:cs="宋体"/>
          <w:bCs/>
          <w:kern w:val="2"/>
        </w:rPr>
        <w:t>6.提供供应商单位及其现任法定代表人、主要负责人在参加比选采购活动前三年内无行贿犯罪记录承诺函。（格式5）（注：如经核实属虚假承诺的，将作无效响应处理）</w:t>
      </w:r>
    </w:p>
    <w:p>
      <w:pPr>
        <w:ind w:left="0" w:firstLine="638" w:firstLineChars="266"/>
        <w:jc w:val="both"/>
        <w:rPr>
          <w:rFonts w:cs="宋体"/>
          <w:bCs/>
          <w:kern w:val="2"/>
        </w:rPr>
      </w:pPr>
      <w:r>
        <w:rPr>
          <w:rFonts w:hint="eastAsia" w:cs="宋体"/>
          <w:bCs/>
          <w:kern w:val="2"/>
        </w:rPr>
        <w:t>7.法定代表人/负责人身份证复印件。</w:t>
      </w:r>
    </w:p>
    <w:p>
      <w:pPr>
        <w:ind w:left="0" w:firstLine="638" w:firstLineChars="266"/>
        <w:jc w:val="both"/>
        <w:rPr>
          <w:rFonts w:cs="宋体"/>
          <w:bCs/>
          <w:kern w:val="2"/>
        </w:rPr>
      </w:pPr>
      <w:r>
        <w:rPr>
          <w:rFonts w:hint="eastAsia" w:cs="宋体"/>
          <w:bCs/>
          <w:kern w:val="2"/>
        </w:rPr>
        <w:t>8.法定代表人/负责人授权委托书原件（格式6）和授权代表身份证复印件（供应商代表为非法定代表人时提供）。</w:t>
      </w:r>
    </w:p>
    <w:p>
      <w:pPr>
        <w:ind w:left="0" w:firstLine="638" w:firstLineChars="266"/>
        <w:jc w:val="both"/>
        <w:rPr>
          <w:rFonts w:cs="宋体"/>
          <w:bCs/>
          <w:kern w:val="2"/>
        </w:rPr>
      </w:pPr>
      <w:r>
        <w:rPr>
          <w:rFonts w:hint="eastAsia" w:cs="宋体"/>
          <w:bCs/>
          <w:kern w:val="2"/>
        </w:rPr>
        <w:t>9.具有配送体外检验试剂耗材配送能力的证明文件。</w:t>
      </w:r>
    </w:p>
    <w:p>
      <w:pPr>
        <w:ind w:left="0" w:firstLine="638" w:firstLineChars="266"/>
        <w:jc w:val="both"/>
        <w:rPr>
          <w:rFonts w:cs="宋体"/>
          <w:bCs/>
          <w:kern w:val="2"/>
        </w:rPr>
      </w:pPr>
      <w:r>
        <w:rPr>
          <w:rFonts w:hint="eastAsia" w:cs="宋体"/>
          <w:bCs/>
          <w:kern w:val="2"/>
        </w:rPr>
        <w:t>注：1.提供的证明材料是资格性审查的主要依据，响应文件所需提供的全部证明材料内容均须有效，未通过审查者做无效响应文件处理。</w:t>
      </w:r>
    </w:p>
    <w:p>
      <w:pPr>
        <w:ind w:left="0" w:firstLine="638" w:firstLineChars="266"/>
        <w:jc w:val="both"/>
        <w:rPr>
          <w:rFonts w:cs="宋体"/>
          <w:bCs/>
          <w:kern w:val="2"/>
        </w:rPr>
      </w:pPr>
      <w:r>
        <w:rPr>
          <w:rFonts w:hint="eastAsia" w:cs="宋体"/>
          <w:bCs/>
          <w:kern w:val="2"/>
        </w:rPr>
        <w:t>2.要求提供的证件都应在有效期内并加盖投标人公章（鲜章）。</w:t>
      </w:r>
    </w:p>
    <w:p>
      <w:pPr>
        <w:ind w:left="0" w:firstLine="638" w:firstLineChars="266"/>
        <w:jc w:val="both"/>
        <w:rPr>
          <w:rFonts w:cs="宋体"/>
          <w:bCs/>
          <w:kern w:val="2"/>
        </w:rPr>
      </w:pPr>
      <w:r>
        <w:rPr>
          <w:rFonts w:hint="eastAsia" w:cs="宋体"/>
          <w:bCs/>
          <w:kern w:val="2"/>
        </w:rPr>
        <w:t>注：以上资质需按顺序装定成册，密封，加盖公章，比选时现场开封。</w:t>
      </w:r>
    </w:p>
    <w:p>
      <w:pPr>
        <w:ind w:left="0" w:firstLine="638" w:firstLineChars="266"/>
        <w:jc w:val="both"/>
        <w:rPr>
          <w:rFonts w:cs="宋体"/>
          <w:bCs/>
          <w:kern w:val="2"/>
        </w:rPr>
      </w:pPr>
      <w:r>
        <w:rPr>
          <w:rFonts w:hint="eastAsia" w:cs="宋体"/>
          <w:bCs/>
          <w:kern w:val="2"/>
        </w:rPr>
        <w:t>五、服务能力</w:t>
      </w:r>
    </w:p>
    <w:p>
      <w:pPr>
        <w:ind w:left="0" w:firstLine="638" w:firstLineChars="266"/>
        <w:jc w:val="both"/>
        <w:rPr>
          <w:rFonts w:cs="宋体"/>
          <w:bCs/>
          <w:kern w:val="2"/>
        </w:rPr>
      </w:pPr>
      <w:r>
        <w:rPr>
          <w:rFonts w:hint="eastAsia" w:cs="宋体"/>
          <w:bCs/>
          <w:kern w:val="2"/>
        </w:rPr>
        <w:t>医院提供配送方案及常用检验试剂目录表。供应商所供检验试剂种类、及数量应达到业主提供的检验试剂清单80%以上的配送要求；供应商自行现场查看检验设备，配送试剂耗材应满足检验设备运行要求。</w:t>
      </w:r>
    </w:p>
    <w:p>
      <w:pPr>
        <w:ind w:left="0" w:firstLine="638" w:firstLineChars="266"/>
        <w:jc w:val="both"/>
        <w:rPr>
          <w:rFonts w:cs="宋体"/>
          <w:bCs/>
          <w:kern w:val="2"/>
        </w:rPr>
      </w:pPr>
      <w:r>
        <w:rPr>
          <w:rFonts w:hint="eastAsia" w:cs="宋体"/>
          <w:bCs/>
          <w:kern w:val="2"/>
        </w:rPr>
        <w:t>六、评审和成交</w:t>
      </w:r>
    </w:p>
    <w:p>
      <w:pPr>
        <w:ind w:left="0" w:firstLine="638" w:firstLineChars="266"/>
        <w:jc w:val="both"/>
        <w:rPr>
          <w:rFonts w:cs="宋体"/>
          <w:bCs/>
          <w:kern w:val="2"/>
        </w:rPr>
      </w:pPr>
      <w:r>
        <w:rPr>
          <w:rFonts w:hint="eastAsia" w:cs="宋体"/>
          <w:bCs/>
          <w:kern w:val="2"/>
        </w:rPr>
        <w:t>（一）评审时，医院纪检、审计部门进行现场全程监督。</w:t>
      </w:r>
    </w:p>
    <w:p>
      <w:pPr>
        <w:ind w:left="0" w:firstLine="638" w:firstLineChars="266"/>
        <w:jc w:val="both"/>
        <w:rPr>
          <w:rFonts w:cs="宋体"/>
          <w:bCs/>
          <w:kern w:val="2"/>
        </w:rPr>
      </w:pPr>
      <w:bookmarkStart w:id="4" w:name="_Toc217446058"/>
      <w:r>
        <w:rPr>
          <w:rFonts w:hint="eastAsia" w:cs="宋体"/>
          <w:bCs/>
          <w:kern w:val="2"/>
        </w:rPr>
        <w:t>（二）评审程序</w:t>
      </w:r>
      <w:bookmarkEnd w:id="4"/>
    </w:p>
    <w:p>
      <w:pPr>
        <w:ind w:left="0" w:firstLine="638" w:firstLineChars="266"/>
        <w:jc w:val="both"/>
        <w:rPr>
          <w:rFonts w:cs="宋体"/>
          <w:bCs/>
          <w:kern w:val="2"/>
        </w:rPr>
      </w:pPr>
      <w:r>
        <w:rPr>
          <w:rFonts w:hint="eastAsia" w:cs="宋体"/>
          <w:bCs/>
          <w:kern w:val="2"/>
        </w:rPr>
        <w:t>1.评审时间到，主持人宣布比选会开始并致辞，当众宣布参加评审会的现场监督人员、主持人、会议记录等工作人员，根据《供应商签到表》宣布参加比选的供应商名单。</w:t>
      </w:r>
    </w:p>
    <w:p>
      <w:pPr>
        <w:ind w:left="0" w:firstLine="638" w:firstLineChars="266"/>
        <w:jc w:val="both"/>
        <w:rPr>
          <w:rFonts w:cs="宋体"/>
          <w:bCs/>
          <w:kern w:val="2"/>
        </w:rPr>
      </w:pPr>
      <w:r>
        <w:rPr>
          <w:rFonts w:hint="eastAsia" w:cs="宋体"/>
          <w:bCs/>
          <w:kern w:val="2"/>
        </w:rPr>
        <w:t>2.宣布会场纪律和有关注意事项。</w:t>
      </w:r>
    </w:p>
    <w:p>
      <w:pPr>
        <w:ind w:left="0" w:firstLine="638" w:firstLineChars="266"/>
        <w:jc w:val="both"/>
        <w:rPr>
          <w:rFonts w:cs="宋体"/>
          <w:bCs/>
          <w:kern w:val="2"/>
        </w:rPr>
      </w:pPr>
      <w:r>
        <w:rPr>
          <w:rFonts w:hint="eastAsia" w:cs="宋体"/>
          <w:bCs/>
          <w:kern w:val="2"/>
        </w:rPr>
        <w:t>3.当众检查并宣布供应商递交文件的密封情况。</w:t>
      </w:r>
    </w:p>
    <w:p>
      <w:pPr>
        <w:ind w:left="0" w:firstLine="638" w:firstLineChars="266"/>
        <w:jc w:val="both"/>
        <w:rPr>
          <w:rFonts w:cs="宋体"/>
          <w:bCs/>
          <w:kern w:val="2"/>
        </w:rPr>
      </w:pPr>
      <w:r>
        <w:rPr>
          <w:rFonts w:hint="eastAsia" w:cs="宋体"/>
          <w:bCs/>
          <w:kern w:val="2"/>
        </w:rPr>
        <w:t>4.主持人宣布评审开始后，由现场工作人员按任意顺序对配送企业的资料当众进行拆封。</w:t>
      </w:r>
    </w:p>
    <w:p>
      <w:pPr>
        <w:ind w:left="0" w:firstLine="638" w:firstLineChars="266"/>
        <w:jc w:val="both"/>
        <w:rPr>
          <w:rFonts w:cs="宋体"/>
          <w:bCs/>
          <w:kern w:val="2"/>
        </w:rPr>
      </w:pPr>
      <w:r>
        <w:rPr>
          <w:rFonts w:hint="eastAsia" w:cs="宋体"/>
          <w:bCs/>
          <w:kern w:val="2"/>
        </w:rPr>
        <w:t>5.评选阶段。由评选小组先对报名公司提供的资料、进行审查，配送企业资格审查合格后方可进入评定阶段(医院成立专门评选小组，由使用科室负责人、院内专家组成)。</w:t>
      </w:r>
    </w:p>
    <w:p>
      <w:pPr>
        <w:ind w:left="0" w:firstLine="638" w:firstLineChars="266"/>
        <w:jc w:val="both"/>
        <w:rPr>
          <w:rFonts w:cs="宋体"/>
          <w:bCs/>
          <w:kern w:val="2"/>
        </w:rPr>
      </w:pPr>
      <w:r>
        <w:rPr>
          <w:rFonts w:hint="eastAsia" w:cs="宋体"/>
          <w:bCs/>
          <w:kern w:val="2"/>
        </w:rPr>
        <w:t>6.在医院纪检、审计部门的监督下，对审查通过的公司进行现场开封评定，综合评分按高分到低分排名，前三名与医院签订配送合同。若出现终止合同的情况，可以按序递进续签。</w:t>
      </w:r>
    </w:p>
    <w:p>
      <w:pPr>
        <w:ind w:left="0" w:firstLine="638" w:firstLineChars="266"/>
        <w:jc w:val="both"/>
        <w:rPr>
          <w:rFonts w:cs="宋体"/>
          <w:bCs/>
          <w:kern w:val="2"/>
        </w:rPr>
      </w:pPr>
      <w:r>
        <w:rPr>
          <w:rFonts w:hint="eastAsia" w:cs="宋体"/>
          <w:bCs/>
          <w:kern w:val="2"/>
        </w:rPr>
        <w:t>7.宣布比选会结束。主持人宣布比选会结束后，所有配送企业代表应立即退场。</w:t>
      </w:r>
    </w:p>
    <w:p>
      <w:pPr>
        <w:ind w:left="0" w:firstLine="638" w:firstLineChars="266"/>
        <w:jc w:val="both"/>
        <w:rPr>
          <w:rFonts w:cs="宋体"/>
          <w:bCs/>
          <w:kern w:val="2"/>
        </w:rPr>
      </w:pPr>
      <w:r>
        <w:rPr>
          <w:rFonts w:hint="eastAsia" w:cs="宋体"/>
          <w:bCs/>
          <w:kern w:val="2"/>
        </w:rPr>
        <w:t>（三）评分细则项目</w:t>
      </w:r>
    </w:p>
    <w:tbl>
      <w:tblPr>
        <w:tblStyle w:val="11"/>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20"/>
        <w:gridCol w:w="975"/>
        <w:gridCol w:w="6303"/>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0" w:type="dxa"/>
            <w:vAlign w:val="center"/>
          </w:tcPr>
          <w:p>
            <w:pPr>
              <w:ind w:left="0"/>
              <w:rPr>
                <w:rFonts w:cs="宋体"/>
                <w:bCs/>
                <w:kern w:val="2"/>
              </w:rPr>
            </w:pPr>
            <w:r>
              <w:rPr>
                <w:rFonts w:hint="eastAsia" w:cs="宋体"/>
                <w:bCs/>
                <w:kern w:val="2"/>
              </w:rPr>
              <w:t>序号</w:t>
            </w:r>
          </w:p>
        </w:tc>
        <w:tc>
          <w:tcPr>
            <w:tcW w:w="1020" w:type="dxa"/>
            <w:vAlign w:val="center"/>
          </w:tcPr>
          <w:p>
            <w:pPr>
              <w:ind w:left="0"/>
              <w:rPr>
                <w:rFonts w:cs="宋体"/>
                <w:bCs/>
                <w:kern w:val="2"/>
              </w:rPr>
            </w:pPr>
            <w:r>
              <w:rPr>
                <w:rFonts w:hint="eastAsia" w:cs="宋体"/>
                <w:bCs/>
                <w:kern w:val="2"/>
              </w:rPr>
              <w:t>评分类别</w:t>
            </w:r>
          </w:p>
        </w:tc>
        <w:tc>
          <w:tcPr>
            <w:tcW w:w="975" w:type="dxa"/>
            <w:vAlign w:val="center"/>
          </w:tcPr>
          <w:p>
            <w:pPr>
              <w:ind w:left="0"/>
              <w:rPr>
                <w:rFonts w:cs="宋体"/>
                <w:bCs/>
                <w:kern w:val="2"/>
              </w:rPr>
            </w:pPr>
            <w:r>
              <w:rPr>
                <w:rFonts w:hint="eastAsia" w:cs="宋体"/>
                <w:bCs/>
                <w:kern w:val="2"/>
              </w:rPr>
              <w:t>分值</w:t>
            </w:r>
          </w:p>
        </w:tc>
        <w:tc>
          <w:tcPr>
            <w:tcW w:w="6303" w:type="dxa"/>
            <w:vAlign w:val="center"/>
          </w:tcPr>
          <w:p>
            <w:pPr>
              <w:ind w:left="0" w:firstLine="638" w:firstLineChars="266"/>
              <w:rPr>
                <w:rFonts w:cs="宋体"/>
                <w:bCs/>
                <w:kern w:val="2"/>
              </w:rPr>
            </w:pPr>
            <w:r>
              <w:rPr>
                <w:rFonts w:hint="eastAsia" w:cs="宋体"/>
                <w:bCs/>
                <w:kern w:val="2"/>
              </w:rPr>
              <w:t>评分标准</w:t>
            </w:r>
          </w:p>
        </w:tc>
        <w:tc>
          <w:tcPr>
            <w:tcW w:w="795" w:type="dxa"/>
            <w:vAlign w:val="center"/>
          </w:tcPr>
          <w:p>
            <w:pPr>
              <w:ind w:left="0"/>
              <w:jc w:val="both"/>
              <w:rPr>
                <w:rFonts w:cs="宋体"/>
                <w:bCs/>
                <w:kern w:val="2"/>
              </w:rPr>
            </w:pPr>
            <w:r>
              <w:rPr>
                <w:rFonts w:hint="eastAsia" w:cs="宋体"/>
                <w:bCs/>
                <w:kern w:val="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70" w:type="dxa"/>
            <w:vAlign w:val="center"/>
          </w:tcPr>
          <w:p>
            <w:pPr>
              <w:ind w:left="0"/>
              <w:rPr>
                <w:rFonts w:cs="宋体"/>
                <w:bCs/>
                <w:kern w:val="2"/>
              </w:rPr>
            </w:pPr>
            <w:r>
              <w:rPr>
                <w:rFonts w:hint="eastAsia" w:cs="宋体"/>
                <w:bCs/>
                <w:kern w:val="2"/>
              </w:rPr>
              <w:t>1</w:t>
            </w:r>
          </w:p>
        </w:tc>
        <w:tc>
          <w:tcPr>
            <w:tcW w:w="1020" w:type="dxa"/>
            <w:vAlign w:val="center"/>
          </w:tcPr>
          <w:p>
            <w:pPr>
              <w:ind w:left="0"/>
              <w:rPr>
                <w:rFonts w:cs="宋体"/>
                <w:bCs/>
                <w:kern w:val="2"/>
              </w:rPr>
            </w:pPr>
            <w:r>
              <w:rPr>
                <w:rFonts w:hint="eastAsia" w:cs="宋体"/>
                <w:bCs/>
                <w:kern w:val="2"/>
              </w:rPr>
              <w:t>性能指标20%</w:t>
            </w:r>
          </w:p>
        </w:tc>
        <w:tc>
          <w:tcPr>
            <w:tcW w:w="975" w:type="dxa"/>
            <w:vAlign w:val="center"/>
          </w:tcPr>
          <w:p>
            <w:pPr>
              <w:ind w:left="0"/>
              <w:rPr>
                <w:rFonts w:cs="宋体"/>
                <w:bCs/>
                <w:kern w:val="2"/>
              </w:rPr>
            </w:pPr>
            <w:r>
              <w:rPr>
                <w:rFonts w:hint="eastAsia" w:cs="宋体"/>
                <w:bCs/>
                <w:kern w:val="2"/>
              </w:rPr>
              <w:t>20分</w:t>
            </w:r>
          </w:p>
        </w:tc>
        <w:tc>
          <w:tcPr>
            <w:tcW w:w="6303" w:type="dxa"/>
            <w:vAlign w:val="center"/>
          </w:tcPr>
          <w:p>
            <w:pPr>
              <w:ind w:left="0"/>
              <w:rPr>
                <w:rFonts w:cs="宋体"/>
                <w:bCs/>
                <w:kern w:val="2"/>
              </w:rPr>
            </w:pPr>
            <w:r>
              <w:rPr>
                <w:rFonts w:hint="eastAsia" w:cs="宋体"/>
                <w:bCs/>
                <w:kern w:val="2"/>
              </w:rPr>
              <w:t>完全满足检验试剂参数要求得20分，一项不满足扣2分，直至该项分值扣完为止。</w:t>
            </w:r>
          </w:p>
        </w:tc>
        <w:tc>
          <w:tcPr>
            <w:tcW w:w="795" w:type="dxa"/>
            <w:vAlign w:val="center"/>
          </w:tcPr>
          <w:p>
            <w:pPr>
              <w:ind w:left="0" w:firstLine="638" w:firstLineChars="266"/>
              <w:jc w:val="both"/>
              <w:rPr>
                <w:rFonts w:cs="宋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70" w:type="dxa"/>
            <w:vAlign w:val="center"/>
          </w:tcPr>
          <w:p>
            <w:pPr>
              <w:ind w:left="0"/>
              <w:rPr>
                <w:rFonts w:cs="宋体"/>
                <w:bCs/>
                <w:kern w:val="2"/>
              </w:rPr>
            </w:pPr>
            <w:r>
              <w:rPr>
                <w:rFonts w:hint="eastAsia" w:cs="宋体"/>
                <w:bCs/>
                <w:kern w:val="2"/>
              </w:rPr>
              <w:t>2</w:t>
            </w:r>
          </w:p>
        </w:tc>
        <w:tc>
          <w:tcPr>
            <w:tcW w:w="1020" w:type="dxa"/>
            <w:vAlign w:val="center"/>
          </w:tcPr>
          <w:p>
            <w:pPr>
              <w:ind w:left="0"/>
              <w:rPr>
                <w:rFonts w:cs="宋体"/>
                <w:bCs/>
                <w:kern w:val="2"/>
              </w:rPr>
            </w:pPr>
            <w:r>
              <w:rPr>
                <w:rFonts w:hint="eastAsia" w:cs="宋体"/>
                <w:bCs/>
                <w:kern w:val="2"/>
              </w:rPr>
              <w:t>配送能力30%</w:t>
            </w:r>
          </w:p>
        </w:tc>
        <w:tc>
          <w:tcPr>
            <w:tcW w:w="975" w:type="dxa"/>
            <w:vAlign w:val="center"/>
          </w:tcPr>
          <w:p>
            <w:pPr>
              <w:ind w:left="0"/>
              <w:rPr>
                <w:rFonts w:cs="宋体"/>
                <w:bCs/>
                <w:kern w:val="2"/>
              </w:rPr>
            </w:pPr>
            <w:r>
              <w:rPr>
                <w:rFonts w:hint="eastAsia" w:cs="宋体"/>
                <w:bCs/>
                <w:kern w:val="2"/>
              </w:rPr>
              <w:t>30分</w:t>
            </w:r>
          </w:p>
        </w:tc>
        <w:tc>
          <w:tcPr>
            <w:tcW w:w="6303" w:type="dxa"/>
            <w:vAlign w:val="center"/>
          </w:tcPr>
          <w:p>
            <w:pPr>
              <w:ind w:left="0"/>
              <w:rPr>
                <w:rFonts w:cs="宋体"/>
                <w:bCs/>
                <w:kern w:val="2"/>
              </w:rPr>
            </w:pPr>
            <w:r>
              <w:rPr>
                <w:rFonts w:hint="eastAsia" w:cs="宋体"/>
                <w:bCs/>
                <w:kern w:val="2"/>
              </w:rPr>
              <w:t>公司提供近三年来医院检验试剂集中配送业绩，十家以上得10分，十家以下少一家扣2分，以销售合同或发票复印件为准。</w:t>
            </w:r>
          </w:p>
          <w:p>
            <w:pPr>
              <w:ind w:left="0"/>
              <w:rPr>
                <w:rFonts w:cs="宋体"/>
                <w:bCs/>
                <w:kern w:val="2"/>
              </w:rPr>
            </w:pPr>
            <w:r>
              <w:rPr>
                <w:rFonts w:hint="eastAsia" w:cs="宋体"/>
                <w:bCs/>
                <w:kern w:val="2"/>
              </w:rPr>
              <w:t>配送产品种类及数量占比选目录比列80%以上得20分，占比50%-80%得8分，占比30%-50%得5分，占比30%以下不得分。</w:t>
            </w:r>
          </w:p>
        </w:tc>
        <w:tc>
          <w:tcPr>
            <w:tcW w:w="795" w:type="dxa"/>
            <w:vAlign w:val="center"/>
          </w:tcPr>
          <w:p>
            <w:pPr>
              <w:ind w:left="0" w:firstLine="638" w:firstLineChars="266"/>
              <w:jc w:val="both"/>
              <w:rPr>
                <w:rFonts w:cs="宋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770" w:type="dxa"/>
            <w:vAlign w:val="center"/>
          </w:tcPr>
          <w:p>
            <w:pPr>
              <w:ind w:left="0"/>
              <w:rPr>
                <w:rFonts w:cs="宋体"/>
                <w:bCs/>
                <w:kern w:val="2"/>
              </w:rPr>
            </w:pPr>
            <w:r>
              <w:rPr>
                <w:rFonts w:hint="eastAsia" w:cs="宋体"/>
                <w:bCs/>
                <w:kern w:val="2"/>
              </w:rPr>
              <w:t>3</w:t>
            </w:r>
          </w:p>
        </w:tc>
        <w:tc>
          <w:tcPr>
            <w:tcW w:w="1020" w:type="dxa"/>
            <w:vAlign w:val="center"/>
          </w:tcPr>
          <w:p>
            <w:pPr>
              <w:ind w:left="0"/>
              <w:rPr>
                <w:rFonts w:cs="宋体"/>
                <w:bCs/>
                <w:kern w:val="2"/>
              </w:rPr>
            </w:pPr>
            <w:r>
              <w:rPr>
                <w:rFonts w:hint="eastAsia" w:cs="宋体"/>
                <w:bCs/>
                <w:kern w:val="2"/>
              </w:rPr>
              <w:t>售后服务20%</w:t>
            </w:r>
          </w:p>
        </w:tc>
        <w:tc>
          <w:tcPr>
            <w:tcW w:w="975" w:type="dxa"/>
            <w:vAlign w:val="center"/>
          </w:tcPr>
          <w:p>
            <w:pPr>
              <w:ind w:left="0"/>
              <w:rPr>
                <w:rFonts w:cs="宋体"/>
                <w:bCs/>
                <w:kern w:val="2"/>
              </w:rPr>
            </w:pPr>
            <w:r>
              <w:rPr>
                <w:rFonts w:hint="eastAsia" w:cs="宋体"/>
                <w:bCs/>
                <w:kern w:val="2"/>
              </w:rPr>
              <w:t>20分</w:t>
            </w:r>
          </w:p>
        </w:tc>
        <w:tc>
          <w:tcPr>
            <w:tcW w:w="6303" w:type="dxa"/>
            <w:vAlign w:val="center"/>
          </w:tcPr>
          <w:p>
            <w:pPr>
              <w:ind w:left="0"/>
              <w:rPr>
                <w:rFonts w:cs="宋体"/>
                <w:bCs/>
                <w:kern w:val="2"/>
              </w:rPr>
            </w:pPr>
            <w:r>
              <w:rPr>
                <w:rFonts w:hint="eastAsia" w:cs="宋体"/>
                <w:bCs/>
                <w:kern w:val="2"/>
              </w:rPr>
              <w:t>1、售后服务承诺：配送企业具有专业的仪器维修工程师团队，工程师≥10名得20分，5-9名得15分，&lt;5名得10分，无工程师不得分。提供工程师资质复印件，未提供资质得0分。</w:t>
            </w:r>
          </w:p>
        </w:tc>
        <w:tc>
          <w:tcPr>
            <w:tcW w:w="795" w:type="dxa"/>
            <w:vAlign w:val="center"/>
          </w:tcPr>
          <w:p>
            <w:pPr>
              <w:ind w:left="0" w:firstLine="638" w:firstLineChars="266"/>
              <w:jc w:val="both"/>
              <w:rPr>
                <w:rFonts w:cs="宋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70" w:type="dxa"/>
            <w:vAlign w:val="center"/>
          </w:tcPr>
          <w:p>
            <w:pPr>
              <w:ind w:left="0"/>
              <w:rPr>
                <w:rFonts w:cs="宋体"/>
                <w:bCs/>
                <w:kern w:val="2"/>
              </w:rPr>
            </w:pPr>
            <w:r>
              <w:rPr>
                <w:rFonts w:hint="eastAsia" w:cs="宋体"/>
                <w:bCs/>
                <w:kern w:val="2"/>
              </w:rPr>
              <w:t>4</w:t>
            </w:r>
          </w:p>
        </w:tc>
        <w:tc>
          <w:tcPr>
            <w:tcW w:w="1020" w:type="dxa"/>
            <w:vAlign w:val="center"/>
          </w:tcPr>
          <w:p>
            <w:pPr>
              <w:ind w:left="0"/>
              <w:rPr>
                <w:rFonts w:cs="宋体"/>
                <w:bCs/>
                <w:kern w:val="2"/>
              </w:rPr>
            </w:pPr>
            <w:r>
              <w:rPr>
                <w:rFonts w:hint="eastAsia" w:cs="宋体"/>
                <w:bCs/>
                <w:kern w:val="2"/>
              </w:rPr>
              <w:t>配送保障能力25%</w:t>
            </w:r>
          </w:p>
        </w:tc>
        <w:tc>
          <w:tcPr>
            <w:tcW w:w="975" w:type="dxa"/>
            <w:vAlign w:val="center"/>
          </w:tcPr>
          <w:p>
            <w:pPr>
              <w:ind w:left="0"/>
              <w:rPr>
                <w:rFonts w:cs="宋体"/>
                <w:bCs/>
                <w:kern w:val="2"/>
              </w:rPr>
            </w:pPr>
            <w:r>
              <w:rPr>
                <w:rFonts w:hint="eastAsia" w:cs="宋体"/>
                <w:bCs/>
                <w:kern w:val="2"/>
              </w:rPr>
              <w:t>25分</w:t>
            </w:r>
          </w:p>
        </w:tc>
        <w:tc>
          <w:tcPr>
            <w:tcW w:w="6303" w:type="dxa"/>
            <w:vAlign w:val="center"/>
          </w:tcPr>
          <w:p>
            <w:pPr>
              <w:ind w:left="0"/>
              <w:rPr>
                <w:rFonts w:cs="宋体"/>
                <w:bCs/>
                <w:kern w:val="2"/>
              </w:rPr>
            </w:pPr>
            <w:r>
              <w:rPr>
                <w:rFonts w:hint="eastAsia" w:cs="宋体"/>
                <w:bCs/>
                <w:kern w:val="2"/>
              </w:rPr>
              <w:t>1、配送企业拥有冷链运输能力得10分，提供自身物流运输能力或第三方物流运输能力得5分，需提供自身拥有或第三方物流涵盖冷藏的道路运输许可证复印件或与第三方有相应资格的公司签订的合作协议复印件，未提供得0分。</w:t>
            </w:r>
          </w:p>
          <w:p>
            <w:pPr>
              <w:ind w:left="0"/>
              <w:rPr>
                <w:rFonts w:cs="宋体"/>
                <w:bCs/>
                <w:kern w:val="2"/>
              </w:rPr>
            </w:pPr>
            <w:r>
              <w:rPr>
                <w:rFonts w:hint="eastAsia" w:cs="宋体"/>
                <w:bCs/>
                <w:kern w:val="2"/>
              </w:rPr>
              <w:t>2、配送企业自身或第三方物流拥有冷链车，且证照有效、齐全得10分，未提供证明文件得0分。</w:t>
            </w:r>
          </w:p>
          <w:p>
            <w:pPr>
              <w:ind w:left="0"/>
              <w:rPr>
                <w:rFonts w:cs="宋体"/>
                <w:bCs/>
                <w:kern w:val="2"/>
              </w:rPr>
            </w:pPr>
            <w:r>
              <w:rPr>
                <w:rFonts w:hint="eastAsia" w:cs="宋体"/>
                <w:bCs/>
                <w:kern w:val="2"/>
              </w:rPr>
              <w:t>3、配送企业自身或第三方物流拥有冷链车保存条件合格，具有受控证明得2分，未提供证明文件得0分。</w:t>
            </w:r>
          </w:p>
          <w:p>
            <w:pPr>
              <w:ind w:left="0"/>
              <w:rPr>
                <w:rFonts w:cs="宋体"/>
                <w:bCs/>
                <w:kern w:val="2"/>
              </w:rPr>
            </w:pPr>
            <w:r>
              <w:rPr>
                <w:rFonts w:hint="eastAsia" w:cs="宋体"/>
                <w:bCs/>
                <w:kern w:val="2"/>
              </w:rPr>
              <w:t>4、配送企业自身或第三方物流配送设备能实时传送温控监测数据，并验证合格的得3分，未提供证明文件得0分。</w:t>
            </w:r>
          </w:p>
        </w:tc>
        <w:tc>
          <w:tcPr>
            <w:tcW w:w="795" w:type="dxa"/>
            <w:vAlign w:val="center"/>
          </w:tcPr>
          <w:p>
            <w:pPr>
              <w:ind w:left="0" w:firstLine="638" w:firstLineChars="266"/>
              <w:jc w:val="both"/>
              <w:rPr>
                <w:rFonts w:cs="宋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70" w:type="dxa"/>
            <w:vAlign w:val="center"/>
          </w:tcPr>
          <w:p>
            <w:pPr>
              <w:ind w:left="0"/>
              <w:rPr>
                <w:rFonts w:cs="宋体"/>
                <w:bCs/>
                <w:kern w:val="2"/>
              </w:rPr>
            </w:pPr>
            <w:r>
              <w:rPr>
                <w:rFonts w:hint="eastAsia" w:cs="宋体"/>
                <w:bCs/>
                <w:kern w:val="2"/>
              </w:rPr>
              <w:t>5</w:t>
            </w:r>
          </w:p>
        </w:tc>
        <w:tc>
          <w:tcPr>
            <w:tcW w:w="1020" w:type="dxa"/>
            <w:vAlign w:val="center"/>
          </w:tcPr>
          <w:p>
            <w:pPr>
              <w:ind w:left="0"/>
              <w:rPr>
                <w:rFonts w:cs="宋体"/>
                <w:bCs/>
                <w:kern w:val="2"/>
              </w:rPr>
            </w:pPr>
            <w:r>
              <w:rPr>
                <w:rFonts w:hint="eastAsia" w:cs="宋体"/>
                <w:bCs/>
                <w:kern w:val="2"/>
              </w:rPr>
              <w:t>科室培训3%</w:t>
            </w:r>
          </w:p>
        </w:tc>
        <w:tc>
          <w:tcPr>
            <w:tcW w:w="975" w:type="dxa"/>
            <w:vAlign w:val="center"/>
          </w:tcPr>
          <w:p>
            <w:pPr>
              <w:ind w:left="0"/>
              <w:rPr>
                <w:rFonts w:cs="宋体"/>
                <w:bCs/>
                <w:kern w:val="2"/>
              </w:rPr>
            </w:pPr>
            <w:r>
              <w:rPr>
                <w:rFonts w:hint="eastAsia" w:cs="宋体"/>
                <w:bCs/>
                <w:kern w:val="2"/>
              </w:rPr>
              <w:t>3分</w:t>
            </w:r>
          </w:p>
        </w:tc>
        <w:tc>
          <w:tcPr>
            <w:tcW w:w="6303" w:type="dxa"/>
            <w:vAlign w:val="center"/>
          </w:tcPr>
          <w:p>
            <w:pPr>
              <w:ind w:left="0" w:firstLine="638" w:firstLineChars="266"/>
              <w:rPr>
                <w:rFonts w:cs="宋体"/>
                <w:bCs/>
                <w:kern w:val="2"/>
              </w:rPr>
            </w:pPr>
            <w:r>
              <w:rPr>
                <w:rFonts w:hint="eastAsia" w:cs="宋体"/>
                <w:bCs/>
                <w:kern w:val="2"/>
              </w:rPr>
              <w:t>能定期免费（至少一个月一次）对科室老师及临床老师进行专业知识培训者得2分，否则不得分；能定期（至少一年一次）邀请检验专家到医院举行学术讲座者得1分，否则不得分。</w:t>
            </w:r>
          </w:p>
          <w:p>
            <w:pPr>
              <w:ind w:left="0" w:firstLine="638" w:firstLineChars="266"/>
              <w:rPr>
                <w:rFonts w:cs="宋体"/>
                <w:bCs/>
                <w:kern w:val="2"/>
              </w:rPr>
            </w:pPr>
          </w:p>
        </w:tc>
        <w:tc>
          <w:tcPr>
            <w:tcW w:w="795" w:type="dxa"/>
            <w:vAlign w:val="center"/>
          </w:tcPr>
          <w:p>
            <w:pPr>
              <w:ind w:left="0" w:firstLine="638" w:firstLineChars="266"/>
              <w:jc w:val="both"/>
              <w:rPr>
                <w:rFonts w:cs="宋体"/>
                <w:bCs/>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770" w:type="dxa"/>
            <w:vAlign w:val="center"/>
          </w:tcPr>
          <w:p>
            <w:pPr>
              <w:ind w:left="0"/>
              <w:rPr>
                <w:rFonts w:cs="宋体"/>
                <w:bCs/>
                <w:kern w:val="2"/>
              </w:rPr>
            </w:pPr>
            <w:r>
              <w:rPr>
                <w:rFonts w:hint="eastAsia" w:cs="宋体"/>
                <w:bCs/>
                <w:kern w:val="2"/>
              </w:rPr>
              <w:t>6</w:t>
            </w:r>
          </w:p>
        </w:tc>
        <w:tc>
          <w:tcPr>
            <w:tcW w:w="1020" w:type="dxa"/>
            <w:vAlign w:val="center"/>
          </w:tcPr>
          <w:p>
            <w:pPr>
              <w:ind w:left="0"/>
              <w:rPr>
                <w:rFonts w:cs="宋体"/>
                <w:bCs/>
                <w:kern w:val="2"/>
              </w:rPr>
            </w:pPr>
            <w:r>
              <w:rPr>
                <w:rFonts w:hint="eastAsia" w:cs="宋体"/>
                <w:bCs/>
                <w:kern w:val="2"/>
              </w:rPr>
              <w:t>比选文件的规范性2%</w:t>
            </w:r>
          </w:p>
        </w:tc>
        <w:tc>
          <w:tcPr>
            <w:tcW w:w="975" w:type="dxa"/>
            <w:vAlign w:val="center"/>
          </w:tcPr>
          <w:p>
            <w:pPr>
              <w:ind w:left="0"/>
              <w:rPr>
                <w:rFonts w:cs="宋体"/>
                <w:bCs/>
                <w:kern w:val="2"/>
              </w:rPr>
            </w:pPr>
            <w:r>
              <w:rPr>
                <w:rFonts w:hint="eastAsia" w:cs="宋体"/>
                <w:bCs/>
                <w:kern w:val="2"/>
              </w:rPr>
              <w:t>2分</w:t>
            </w:r>
          </w:p>
        </w:tc>
        <w:tc>
          <w:tcPr>
            <w:tcW w:w="6303" w:type="dxa"/>
            <w:vAlign w:val="center"/>
          </w:tcPr>
          <w:p>
            <w:pPr>
              <w:ind w:left="0" w:firstLine="638" w:firstLineChars="266"/>
              <w:rPr>
                <w:rFonts w:cs="宋体"/>
                <w:bCs/>
                <w:kern w:val="2"/>
              </w:rPr>
            </w:pPr>
            <w:r>
              <w:rPr>
                <w:rFonts w:hint="eastAsia" w:cs="宋体"/>
                <w:bCs/>
                <w:kern w:val="2"/>
              </w:rPr>
              <w:t>比选文件制作规范，没有细微偏差情形的得2分；有一项细微偏差扣0.5分，直至该项分值扣完为止。</w:t>
            </w:r>
          </w:p>
        </w:tc>
        <w:tc>
          <w:tcPr>
            <w:tcW w:w="795" w:type="dxa"/>
            <w:vAlign w:val="center"/>
          </w:tcPr>
          <w:p>
            <w:pPr>
              <w:ind w:left="0" w:firstLine="638" w:firstLineChars="266"/>
              <w:jc w:val="both"/>
              <w:rPr>
                <w:rFonts w:cs="宋体"/>
                <w:bCs/>
                <w:kern w:val="2"/>
              </w:rPr>
            </w:pPr>
          </w:p>
        </w:tc>
      </w:tr>
    </w:tbl>
    <w:p>
      <w:pPr>
        <w:ind w:left="0" w:firstLine="638" w:firstLineChars="266"/>
        <w:jc w:val="both"/>
        <w:rPr>
          <w:rFonts w:cs="宋体"/>
          <w:bCs/>
          <w:kern w:val="2"/>
        </w:rPr>
      </w:pPr>
    </w:p>
    <w:p>
      <w:pPr>
        <w:ind w:left="0" w:firstLine="638" w:firstLineChars="266"/>
        <w:jc w:val="both"/>
        <w:rPr>
          <w:rFonts w:cs="宋体"/>
          <w:bCs/>
          <w:kern w:val="2"/>
        </w:rPr>
      </w:pPr>
      <w:r>
        <w:rPr>
          <w:rFonts w:hint="eastAsia" w:cs="宋体"/>
          <w:bCs/>
          <w:kern w:val="2"/>
        </w:rPr>
        <w:t>七、结果公示</w:t>
      </w:r>
    </w:p>
    <w:p>
      <w:pPr>
        <w:ind w:left="0" w:firstLine="638" w:firstLineChars="266"/>
        <w:jc w:val="both"/>
        <w:rPr>
          <w:rFonts w:cs="宋体"/>
          <w:bCs/>
          <w:kern w:val="2"/>
        </w:rPr>
      </w:pPr>
      <w:r>
        <w:rPr>
          <w:rFonts w:hint="eastAsia" w:cs="宋体"/>
          <w:bCs/>
          <w:kern w:val="2"/>
        </w:rPr>
        <w:t>比选结束后将在富顺县精神病医院网站公示。</w:t>
      </w:r>
    </w:p>
    <w:p>
      <w:pPr>
        <w:ind w:left="0" w:firstLine="638" w:firstLineChars="266"/>
        <w:jc w:val="both"/>
        <w:rPr>
          <w:rFonts w:cs="宋体"/>
          <w:bCs/>
          <w:kern w:val="2"/>
        </w:rPr>
      </w:pPr>
      <w:r>
        <w:rPr>
          <w:rFonts w:hint="eastAsia" w:cs="宋体"/>
          <w:bCs/>
          <w:kern w:val="2"/>
        </w:rPr>
        <w:t>八、供应商收到成交通知书10日内与富顺县精神病医院签订采购合同，逾期视为自动放弃。</w:t>
      </w:r>
    </w:p>
    <w:p>
      <w:pPr>
        <w:ind w:left="0" w:firstLine="638" w:firstLineChars="266"/>
        <w:jc w:val="both"/>
        <w:rPr>
          <w:rFonts w:cs="宋体"/>
          <w:bCs/>
          <w:kern w:val="2"/>
        </w:rPr>
      </w:pPr>
      <w:r>
        <w:rPr>
          <w:rFonts w:hint="eastAsia" w:cs="宋体"/>
          <w:bCs/>
          <w:kern w:val="2"/>
        </w:rPr>
        <w:t>九、★商务要求</w:t>
      </w:r>
    </w:p>
    <w:p>
      <w:pPr>
        <w:ind w:left="0" w:firstLine="638" w:firstLineChars="266"/>
        <w:jc w:val="both"/>
        <w:rPr>
          <w:rFonts w:cs="宋体"/>
          <w:bCs/>
          <w:kern w:val="2"/>
        </w:rPr>
      </w:pPr>
      <w:r>
        <w:rPr>
          <w:rFonts w:hint="eastAsia" w:cs="宋体"/>
          <w:bCs/>
          <w:kern w:val="2"/>
        </w:rPr>
        <w:t>1、服务地点：富顺县精神病医院永年院区、安溪病区。</w:t>
      </w:r>
    </w:p>
    <w:p>
      <w:pPr>
        <w:ind w:left="0" w:firstLine="638" w:firstLineChars="266"/>
        <w:jc w:val="both"/>
        <w:rPr>
          <w:rFonts w:cs="宋体"/>
          <w:bCs/>
          <w:kern w:val="2"/>
        </w:rPr>
      </w:pPr>
      <w:r>
        <w:rPr>
          <w:rFonts w:hint="eastAsia" w:cs="宋体"/>
          <w:bCs/>
          <w:kern w:val="2"/>
        </w:rPr>
        <w:t>2、服务年限：1年。</w:t>
      </w:r>
    </w:p>
    <w:p>
      <w:pPr>
        <w:ind w:left="0" w:firstLine="638" w:firstLineChars="266"/>
        <w:jc w:val="both"/>
        <w:rPr>
          <w:rFonts w:cs="宋体"/>
          <w:bCs/>
          <w:kern w:val="2"/>
        </w:rPr>
      </w:pPr>
      <w:r>
        <w:rPr>
          <w:rFonts w:hint="eastAsia" w:cs="宋体"/>
          <w:bCs/>
          <w:kern w:val="2"/>
        </w:rPr>
        <w:t>3、配送时间：一般情况下收到医院配送清单后3个工作日配送到医院，紧急情况下24小时内配送到医院。</w:t>
      </w:r>
    </w:p>
    <w:p>
      <w:pPr>
        <w:ind w:left="0" w:firstLine="638" w:firstLineChars="266"/>
        <w:jc w:val="both"/>
        <w:rPr>
          <w:rFonts w:cs="宋体"/>
          <w:bCs/>
          <w:kern w:val="2"/>
        </w:rPr>
      </w:pPr>
      <w:r>
        <w:rPr>
          <w:rFonts w:hint="eastAsia" w:cs="宋体"/>
          <w:bCs/>
          <w:kern w:val="2"/>
        </w:rPr>
        <w:t>4、产品配送数量：双方以送货签单量确认产品配送数量，以每月实际用量为准。</w:t>
      </w:r>
    </w:p>
    <w:p>
      <w:pPr>
        <w:ind w:left="0" w:firstLine="638" w:firstLineChars="266"/>
        <w:jc w:val="both"/>
        <w:rPr>
          <w:rFonts w:cs="宋体"/>
          <w:bCs/>
          <w:kern w:val="2"/>
        </w:rPr>
      </w:pPr>
      <w:r>
        <w:rPr>
          <w:rFonts w:hint="eastAsia" w:cs="宋体"/>
          <w:bCs/>
          <w:kern w:val="2"/>
        </w:rPr>
        <w:t>5、付款方式：每月统计供应量，中选供应商提供完税发票递交后勤保障科，收到结算资料后30个工作日内付款。</w:t>
      </w:r>
    </w:p>
    <w:p>
      <w:pPr>
        <w:ind w:left="0" w:firstLine="638" w:firstLineChars="266"/>
        <w:jc w:val="both"/>
        <w:rPr>
          <w:rFonts w:cs="宋体"/>
          <w:bCs/>
          <w:kern w:val="2"/>
        </w:rPr>
      </w:pPr>
      <w:r>
        <w:rPr>
          <w:rFonts w:hint="eastAsia" w:cs="宋体"/>
          <w:bCs/>
          <w:kern w:val="2"/>
        </w:rPr>
        <w:t>6、验收标准：验收标准：中标人与采购人应严格按照《财政部关于进一步加强政府采购需求和履约验收管理的指导意见》（财库〔2016〕205号）等法律法规及双方合同约定的要求进行验收。</w:t>
      </w:r>
    </w:p>
    <w:p>
      <w:pPr>
        <w:ind w:left="0" w:firstLine="638" w:firstLineChars="266"/>
        <w:jc w:val="both"/>
        <w:rPr>
          <w:rFonts w:cs="宋体"/>
          <w:bCs/>
          <w:kern w:val="2"/>
        </w:rPr>
      </w:pPr>
      <w:r>
        <w:rPr>
          <w:rFonts w:hint="eastAsia" w:cs="宋体"/>
          <w:bCs/>
          <w:kern w:val="2"/>
        </w:rPr>
        <w:t>7、其他未尽事宜在采购合同中自行约定。</w:t>
      </w:r>
    </w:p>
    <w:p>
      <w:pPr>
        <w:ind w:left="0" w:firstLine="638" w:firstLineChars="266"/>
        <w:jc w:val="both"/>
        <w:rPr>
          <w:rFonts w:cs="宋体"/>
          <w:bCs/>
          <w:kern w:val="2"/>
        </w:rPr>
      </w:pPr>
      <w:r>
        <w:rPr>
          <w:rFonts w:hint="eastAsia" w:cs="宋体"/>
          <w:bCs/>
          <w:kern w:val="2"/>
        </w:rPr>
        <w:t>十、比选企业的违约违规行为及处理</w:t>
      </w:r>
    </w:p>
    <w:p>
      <w:pPr>
        <w:ind w:left="0" w:firstLine="638" w:firstLineChars="266"/>
        <w:jc w:val="both"/>
        <w:rPr>
          <w:rFonts w:cs="宋体"/>
          <w:bCs/>
          <w:kern w:val="2"/>
        </w:rPr>
      </w:pPr>
      <w:r>
        <w:rPr>
          <w:rFonts w:hint="eastAsia" w:cs="宋体"/>
          <w:bCs/>
          <w:kern w:val="2"/>
        </w:rPr>
        <w:t>比选公司有下列行为之一的，由纪检、审计部门会同后勤保障科进行查处。视情节轻重将违法违规企业和法人名单及违法违规情况向社会公布，同时该企业2年内不得参与医院试剂采购，涉嫌行政违法的，提请行政主管部门予以查处。</w:t>
      </w:r>
    </w:p>
    <w:p>
      <w:pPr>
        <w:ind w:left="0" w:firstLine="638" w:firstLineChars="266"/>
        <w:jc w:val="both"/>
        <w:rPr>
          <w:rFonts w:cs="宋体"/>
          <w:bCs/>
          <w:kern w:val="2"/>
        </w:rPr>
      </w:pPr>
      <w:r>
        <w:rPr>
          <w:rFonts w:hint="eastAsia" w:cs="宋体"/>
          <w:bCs/>
          <w:kern w:val="2"/>
        </w:rPr>
        <w:t>（1）在采购活动中提供虚假证明文件的；</w:t>
      </w:r>
    </w:p>
    <w:p>
      <w:pPr>
        <w:ind w:left="0" w:firstLine="638" w:firstLineChars="266"/>
        <w:jc w:val="both"/>
        <w:rPr>
          <w:rFonts w:cs="宋体"/>
          <w:bCs/>
          <w:kern w:val="2"/>
        </w:rPr>
      </w:pPr>
      <w:r>
        <w:rPr>
          <w:rFonts w:hint="eastAsia" w:cs="宋体"/>
          <w:bCs/>
          <w:kern w:val="2"/>
        </w:rPr>
        <w:t>（2）成交后拒不签订采购合同的；</w:t>
      </w:r>
    </w:p>
    <w:p>
      <w:pPr>
        <w:ind w:left="0" w:firstLine="638" w:firstLineChars="266"/>
        <w:jc w:val="both"/>
        <w:rPr>
          <w:rFonts w:cs="宋体"/>
          <w:bCs/>
          <w:kern w:val="2"/>
        </w:rPr>
      </w:pPr>
      <w:r>
        <w:rPr>
          <w:rFonts w:hint="eastAsia" w:cs="宋体"/>
          <w:bCs/>
          <w:kern w:val="2"/>
        </w:rPr>
        <w:t>（3）不供货、不足量供货、不及时供货的，经核实，确因企业原因造成的；</w:t>
      </w:r>
    </w:p>
    <w:p>
      <w:pPr>
        <w:ind w:left="0" w:firstLine="638" w:firstLineChars="266"/>
        <w:jc w:val="both"/>
        <w:rPr>
          <w:rFonts w:cs="宋体"/>
          <w:bCs/>
          <w:kern w:val="2"/>
        </w:rPr>
      </w:pPr>
      <w:r>
        <w:rPr>
          <w:rFonts w:hint="eastAsia" w:cs="宋体"/>
          <w:bCs/>
          <w:kern w:val="2"/>
        </w:rPr>
        <w:t>（4）提供不合格或不符合有效期规定的检验试剂的；</w:t>
      </w:r>
    </w:p>
    <w:p>
      <w:pPr>
        <w:ind w:left="0" w:firstLine="638" w:firstLineChars="266"/>
        <w:jc w:val="both"/>
        <w:rPr>
          <w:rFonts w:cs="宋体"/>
          <w:bCs/>
          <w:kern w:val="2"/>
        </w:rPr>
      </w:pPr>
      <w:r>
        <w:rPr>
          <w:rFonts w:hint="eastAsia" w:cs="宋体"/>
          <w:bCs/>
          <w:kern w:val="2"/>
        </w:rPr>
        <w:t>（5）违反廉洁协议，供销过程出现商业贿赂行为的；</w:t>
      </w:r>
    </w:p>
    <w:p>
      <w:pPr>
        <w:ind w:left="0" w:firstLine="638" w:firstLineChars="266"/>
        <w:jc w:val="both"/>
        <w:rPr>
          <w:rFonts w:cs="宋体"/>
          <w:bCs/>
          <w:kern w:val="2"/>
        </w:rPr>
      </w:pPr>
      <w:r>
        <w:rPr>
          <w:rFonts w:hint="eastAsia" w:cs="宋体"/>
          <w:bCs/>
          <w:kern w:val="2"/>
        </w:rPr>
        <w:t>（6）其他违反法律法规的情形。</w:t>
      </w:r>
    </w:p>
    <w:p>
      <w:pPr>
        <w:ind w:left="0" w:firstLine="638" w:firstLineChars="266"/>
        <w:jc w:val="both"/>
        <w:rPr>
          <w:rFonts w:cs="宋体"/>
          <w:bCs/>
          <w:kern w:val="2"/>
        </w:rPr>
      </w:pPr>
      <w:r>
        <w:rPr>
          <w:rFonts w:hint="eastAsia" w:cs="宋体"/>
          <w:bCs/>
          <w:kern w:val="2"/>
        </w:rPr>
        <w:t>十一、其他</w:t>
      </w:r>
    </w:p>
    <w:p>
      <w:pPr>
        <w:ind w:left="0" w:firstLine="638" w:firstLineChars="266"/>
        <w:jc w:val="both"/>
        <w:rPr>
          <w:rFonts w:cs="宋体"/>
          <w:bCs/>
          <w:kern w:val="2"/>
        </w:rPr>
      </w:pPr>
      <w:r>
        <w:rPr>
          <w:rFonts w:hint="eastAsia" w:cs="宋体"/>
          <w:bCs/>
          <w:kern w:val="2"/>
        </w:rPr>
        <w:t>1、此次比选的检验试剂按要求必须全部进行挂网采购，所有价格不高于全省上月最低采购价（比选上月），配套耗材不高于控制价。</w:t>
      </w:r>
    </w:p>
    <w:p>
      <w:pPr>
        <w:ind w:left="0" w:firstLine="638" w:firstLineChars="266"/>
        <w:jc w:val="both"/>
        <w:rPr>
          <w:rFonts w:cs="宋体"/>
          <w:bCs/>
          <w:kern w:val="2"/>
        </w:rPr>
      </w:pPr>
      <w:r>
        <w:rPr>
          <w:rFonts w:hint="eastAsia" w:cs="宋体"/>
          <w:bCs/>
          <w:kern w:val="2"/>
        </w:rPr>
        <w:t>2、科室消耗量以科室实际用量为准。</w:t>
      </w:r>
    </w:p>
    <w:p>
      <w:pPr>
        <w:ind w:left="0" w:firstLine="638" w:firstLineChars="266"/>
        <w:jc w:val="both"/>
        <w:rPr>
          <w:rFonts w:cs="宋体"/>
          <w:bCs/>
          <w:kern w:val="2"/>
        </w:rPr>
      </w:pPr>
      <w:r>
        <w:rPr>
          <w:rFonts w:hint="eastAsia" w:cs="宋体"/>
          <w:bCs/>
          <w:kern w:val="2"/>
        </w:rPr>
        <w:t>本方案未尽事宜，由医院相关部门负责研究、决定、处理。本实施方案由医院相关部门负责解释。</w:t>
      </w:r>
    </w:p>
    <w:p>
      <w:pPr>
        <w:ind w:left="0" w:firstLine="638" w:firstLineChars="266"/>
        <w:jc w:val="both"/>
        <w:rPr>
          <w:rFonts w:cs="宋体"/>
          <w:bCs/>
          <w:kern w:val="2"/>
        </w:rPr>
      </w:pPr>
    </w:p>
    <w:p>
      <w:pPr>
        <w:ind w:left="0" w:firstLine="638" w:firstLineChars="266"/>
        <w:jc w:val="both"/>
        <w:rPr>
          <w:rFonts w:cs="宋体"/>
          <w:bCs/>
          <w:kern w:val="2"/>
        </w:rPr>
      </w:pPr>
    </w:p>
    <w:p>
      <w:pPr>
        <w:ind w:left="0"/>
        <w:jc w:val="right"/>
        <w:rPr>
          <w:rFonts w:cs="宋体"/>
          <w:bCs/>
          <w:kern w:val="2"/>
        </w:rPr>
      </w:pPr>
      <w:r>
        <w:rPr>
          <w:rFonts w:hint="eastAsia" w:cs="宋体"/>
          <w:bCs/>
          <w:kern w:val="2"/>
        </w:rPr>
        <w:t xml:space="preserve">富顺县精神病医院  </w:t>
      </w:r>
    </w:p>
    <w:p>
      <w:pPr>
        <w:ind w:left="0"/>
        <w:jc w:val="right"/>
        <w:rPr>
          <w:rFonts w:cs="宋体"/>
          <w:bCs/>
          <w:kern w:val="2"/>
        </w:rPr>
        <w:sectPr>
          <w:pgSz w:w="11906" w:h="16838"/>
          <w:pgMar w:top="1440" w:right="1800" w:bottom="1440" w:left="1800" w:header="851" w:footer="992" w:gutter="0"/>
          <w:cols w:space="425" w:num="1"/>
          <w:docGrid w:type="lines" w:linePitch="312" w:charSpace="0"/>
        </w:sectPr>
      </w:pPr>
      <w:r>
        <w:rPr>
          <w:rFonts w:hint="eastAsia" w:cs="宋体"/>
          <w:bCs/>
          <w:kern w:val="2"/>
        </w:rPr>
        <w:t>2021年6月25日</w:t>
      </w:r>
    </w:p>
    <w:p>
      <w:pPr>
        <w:spacing w:line="640" w:lineRule="exact"/>
        <w:ind w:left="0"/>
        <w:jc w:val="both"/>
        <w:rPr>
          <w:rFonts w:cs="宋体"/>
          <w:b/>
          <w:bCs/>
          <w:sz w:val="30"/>
          <w:szCs w:val="30"/>
        </w:rPr>
      </w:pPr>
      <w:bookmarkStart w:id="5" w:name="_Toc13200"/>
      <w:bookmarkStart w:id="6" w:name="_Toc11671"/>
      <w:bookmarkStart w:id="7" w:name="_Toc28923"/>
      <w:r>
        <w:rPr>
          <w:rFonts w:hint="eastAsia" w:cs="宋体"/>
          <w:b/>
          <w:bCs/>
          <w:sz w:val="30"/>
          <w:szCs w:val="30"/>
        </w:rPr>
        <w:t>格式1 依法缴纳税收和社会保障资金承诺函</w:t>
      </w:r>
      <w:bookmarkEnd w:id="5"/>
      <w:bookmarkEnd w:id="6"/>
      <w:bookmarkEnd w:id="7"/>
    </w:p>
    <w:p>
      <w:pPr>
        <w:ind w:left="0" w:firstLine="638" w:firstLineChars="266"/>
        <w:jc w:val="both"/>
        <w:rPr>
          <w:rFonts w:cs="宋体"/>
          <w:bCs/>
          <w:kern w:val="2"/>
        </w:rPr>
      </w:pPr>
    </w:p>
    <w:p>
      <w:pPr>
        <w:spacing w:line="640" w:lineRule="exact"/>
        <w:ind w:left="0"/>
        <w:jc w:val="center"/>
        <w:rPr>
          <w:rFonts w:cs="宋体"/>
          <w:b/>
          <w:bCs/>
          <w:sz w:val="30"/>
          <w:szCs w:val="30"/>
        </w:rPr>
      </w:pPr>
      <w:r>
        <w:rPr>
          <w:rFonts w:hint="eastAsia" w:cs="宋体"/>
          <w:b/>
          <w:bCs/>
          <w:sz w:val="30"/>
          <w:szCs w:val="30"/>
        </w:rPr>
        <w:t>2020年至今依法缴纳税收和社会保障资金承诺函</w:t>
      </w:r>
    </w:p>
    <w:p>
      <w:pPr>
        <w:ind w:left="0" w:firstLine="638" w:firstLineChars="266"/>
        <w:jc w:val="both"/>
        <w:rPr>
          <w:rFonts w:cs="宋体"/>
          <w:bCs/>
          <w:kern w:val="2"/>
        </w:rPr>
      </w:pPr>
      <w:r>
        <w:rPr>
          <w:rFonts w:hint="eastAsia" w:cs="宋体"/>
          <w:bCs/>
          <w:kern w:val="2"/>
        </w:rPr>
        <w:t xml:space="preserve">致： 富顺县精神病医院 </w:t>
      </w:r>
    </w:p>
    <w:p>
      <w:pPr>
        <w:ind w:left="0" w:firstLine="638" w:firstLineChars="266"/>
        <w:jc w:val="both"/>
        <w:rPr>
          <w:rFonts w:cs="宋体"/>
          <w:bCs/>
          <w:kern w:val="2"/>
        </w:rPr>
      </w:pPr>
      <w:r>
        <w:rPr>
          <w:rFonts w:hint="eastAsia" w:cs="宋体"/>
          <w:bCs/>
          <w:kern w:val="2"/>
        </w:rPr>
        <w:t>我单位现参与 项目（项目编号： ），并作出如下承诺：</w:t>
      </w:r>
    </w:p>
    <w:p>
      <w:pPr>
        <w:ind w:left="0" w:firstLine="638" w:firstLineChars="266"/>
        <w:jc w:val="both"/>
        <w:rPr>
          <w:rFonts w:cs="宋体"/>
          <w:bCs/>
          <w:kern w:val="2"/>
        </w:rPr>
      </w:pPr>
      <w:r>
        <w:rPr>
          <w:rFonts w:hint="eastAsia" w:cs="宋体"/>
          <w:bCs/>
          <w:kern w:val="2"/>
        </w:rPr>
        <w:t>我单位2020年至今依法缴纳税收和员工社会保险，随时接受采购人的检查验证。如违反上述承诺，我单位将按照相关规定接受处罚，并通过媒体予以公布。</w:t>
      </w:r>
    </w:p>
    <w:p>
      <w:pPr>
        <w:ind w:left="0" w:firstLine="638" w:firstLineChars="266"/>
        <w:jc w:val="both"/>
        <w:rPr>
          <w:rFonts w:cs="宋体"/>
          <w:bCs/>
          <w:kern w:val="2"/>
        </w:rPr>
      </w:pPr>
      <w:r>
        <w:rPr>
          <w:rFonts w:hint="eastAsia" w:cs="宋体"/>
          <w:bCs/>
          <w:kern w:val="2"/>
        </w:rPr>
        <w:t>特此承诺。</w:t>
      </w:r>
    </w:p>
    <w:p>
      <w:pPr>
        <w:ind w:left="0" w:firstLine="638" w:firstLineChars="266"/>
        <w:jc w:val="both"/>
        <w:rPr>
          <w:rFonts w:cs="宋体"/>
          <w:bCs/>
          <w:kern w:val="2"/>
        </w:rPr>
      </w:pPr>
      <w:r>
        <w:rPr>
          <w:rFonts w:hint="eastAsia" w:cs="宋体"/>
          <w:bCs/>
          <w:kern w:val="2"/>
        </w:rPr>
        <w:t>供应商名称（加盖公章）：</w:t>
      </w:r>
    </w:p>
    <w:p>
      <w:pPr>
        <w:ind w:left="0" w:firstLine="638" w:firstLineChars="266"/>
        <w:jc w:val="both"/>
        <w:rPr>
          <w:rFonts w:cs="宋体"/>
          <w:bCs/>
          <w:kern w:val="2"/>
        </w:rPr>
      </w:pPr>
      <w:r>
        <w:rPr>
          <w:rFonts w:hint="eastAsia" w:cs="宋体"/>
          <w:bCs/>
          <w:kern w:val="2"/>
        </w:rPr>
        <w:t>法定代表人/负责人或授权代表签字：</w:t>
      </w:r>
    </w:p>
    <w:p>
      <w:pPr>
        <w:ind w:left="0" w:firstLine="638" w:firstLineChars="266"/>
        <w:jc w:val="both"/>
        <w:rPr>
          <w:rFonts w:cs="宋体"/>
          <w:bCs/>
          <w:kern w:val="2"/>
        </w:rPr>
      </w:pPr>
      <w:r>
        <w:rPr>
          <w:rFonts w:hint="eastAsia" w:cs="宋体"/>
          <w:bCs/>
          <w:kern w:val="2"/>
        </w:rPr>
        <w:t>日    期：</w:t>
      </w: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bookmarkStart w:id="8" w:name="_Toc22151"/>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spacing w:line="640" w:lineRule="exact"/>
        <w:ind w:left="0"/>
        <w:jc w:val="both"/>
        <w:rPr>
          <w:rFonts w:cs="宋体"/>
          <w:b/>
          <w:bCs/>
          <w:sz w:val="30"/>
          <w:szCs w:val="30"/>
        </w:rPr>
      </w:pPr>
      <w:r>
        <w:rPr>
          <w:rFonts w:hint="eastAsia" w:cs="宋体"/>
          <w:b/>
          <w:bCs/>
          <w:sz w:val="30"/>
          <w:szCs w:val="30"/>
        </w:rPr>
        <w:t>格式2 承诺书</w:t>
      </w:r>
      <w:bookmarkEnd w:id="8"/>
    </w:p>
    <w:p>
      <w:pPr>
        <w:spacing w:line="640" w:lineRule="exact"/>
        <w:jc w:val="center"/>
        <w:rPr>
          <w:rFonts w:cs="宋体"/>
          <w:b/>
          <w:bCs/>
          <w:sz w:val="30"/>
          <w:szCs w:val="30"/>
        </w:rPr>
      </w:pPr>
      <w:r>
        <w:rPr>
          <w:rFonts w:hint="eastAsia" w:cs="宋体"/>
          <w:b/>
          <w:bCs/>
          <w:sz w:val="30"/>
          <w:szCs w:val="30"/>
        </w:rPr>
        <w:t>承诺书</w:t>
      </w:r>
    </w:p>
    <w:p>
      <w:pPr>
        <w:ind w:left="0" w:firstLine="638" w:firstLineChars="266"/>
        <w:jc w:val="both"/>
        <w:rPr>
          <w:rFonts w:cs="宋体"/>
          <w:bCs/>
          <w:kern w:val="2"/>
        </w:rPr>
      </w:pPr>
      <w:r>
        <w:rPr>
          <w:rFonts w:hint="eastAsia" w:cs="宋体"/>
          <w:bCs/>
          <w:kern w:val="2"/>
        </w:rPr>
        <w:t>富顺县精神病医院：</w:t>
      </w:r>
    </w:p>
    <w:p>
      <w:pPr>
        <w:ind w:left="0" w:firstLine="638" w:firstLineChars="266"/>
        <w:jc w:val="both"/>
        <w:rPr>
          <w:rFonts w:cs="宋体"/>
          <w:bCs/>
          <w:kern w:val="2"/>
        </w:rPr>
      </w:pPr>
      <w:r>
        <w:rPr>
          <w:rFonts w:hint="eastAsia" w:cs="宋体"/>
          <w:bCs/>
          <w:kern w:val="2"/>
        </w:rPr>
        <w:t>XXXXXXXXX（公司名称）作为参加本次采购活动（项目编号：XXXXX）的供应商，现本公司郑重承诺：</w:t>
      </w:r>
    </w:p>
    <w:p>
      <w:pPr>
        <w:ind w:left="0" w:firstLine="638" w:firstLineChars="266"/>
        <w:jc w:val="both"/>
        <w:rPr>
          <w:rFonts w:cs="宋体"/>
          <w:bCs/>
          <w:kern w:val="2"/>
        </w:rPr>
      </w:pPr>
      <w:r>
        <w:rPr>
          <w:rFonts w:hint="eastAsia" w:cs="宋体"/>
          <w:bCs/>
          <w:kern w:val="2"/>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相关规定接受处罚。</w:t>
      </w:r>
    </w:p>
    <w:p>
      <w:pPr>
        <w:ind w:left="0" w:firstLine="638" w:firstLineChars="266"/>
        <w:jc w:val="both"/>
        <w:rPr>
          <w:rFonts w:cs="宋体"/>
          <w:bCs/>
          <w:kern w:val="2"/>
        </w:rPr>
      </w:pPr>
      <w:r>
        <w:rPr>
          <w:rFonts w:hint="eastAsia" w:cs="宋体"/>
          <w:bCs/>
          <w:kern w:val="2"/>
        </w:rPr>
        <w:t>特此承诺。</w:t>
      </w:r>
    </w:p>
    <w:p>
      <w:pPr>
        <w:ind w:left="0" w:firstLine="638" w:firstLineChars="266"/>
        <w:jc w:val="both"/>
        <w:rPr>
          <w:rFonts w:cs="宋体"/>
          <w:bCs/>
          <w:kern w:val="2"/>
        </w:rPr>
      </w:pPr>
      <w:r>
        <w:rPr>
          <w:rFonts w:hint="eastAsia" w:cs="宋体"/>
          <w:bCs/>
          <w:kern w:val="2"/>
        </w:rPr>
        <w:t>投标人名称：XXXX（公章）</w:t>
      </w:r>
    </w:p>
    <w:p>
      <w:pPr>
        <w:ind w:left="0" w:firstLine="638" w:firstLineChars="266"/>
        <w:jc w:val="both"/>
        <w:rPr>
          <w:rFonts w:cs="宋体"/>
          <w:bCs/>
          <w:kern w:val="2"/>
        </w:rPr>
      </w:pPr>
      <w:r>
        <w:rPr>
          <w:rFonts w:hint="eastAsia" w:cs="宋体"/>
          <w:bCs/>
          <w:kern w:val="2"/>
        </w:rPr>
        <w:t>法定代表人/负责人或授权代表签字：XXXX</w:t>
      </w:r>
    </w:p>
    <w:p>
      <w:pPr>
        <w:ind w:left="0" w:firstLine="638" w:firstLineChars="266"/>
        <w:jc w:val="both"/>
        <w:rPr>
          <w:rFonts w:cs="宋体"/>
          <w:bCs/>
          <w:kern w:val="2"/>
        </w:rPr>
      </w:pPr>
      <w:r>
        <w:rPr>
          <w:rFonts w:hint="eastAsia" w:cs="宋体"/>
          <w:bCs/>
          <w:kern w:val="2"/>
        </w:rPr>
        <w:t>日    期：XXXX</w:t>
      </w: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bookmarkStart w:id="9" w:name="_Toc20056"/>
      <w:bookmarkStart w:id="10" w:name="_Toc15651"/>
      <w:bookmarkStart w:id="11" w:name="_Toc9974"/>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spacing w:line="640" w:lineRule="exact"/>
        <w:ind w:left="0"/>
        <w:jc w:val="both"/>
        <w:rPr>
          <w:rFonts w:cs="宋体"/>
          <w:b/>
          <w:bCs/>
          <w:sz w:val="30"/>
          <w:szCs w:val="30"/>
        </w:rPr>
      </w:pPr>
      <w:r>
        <w:rPr>
          <w:rFonts w:hint="eastAsia" w:cs="宋体"/>
          <w:b/>
          <w:bCs/>
          <w:sz w:val="30"/>
          <w:szCs w:val="30"/>
        </w:rPr>
        <w:t>格式3 响应函</w:t>
      </w:r>
      <w:bookmarkEnd w:id="9"/>
      <w:bookmarkEnd w:id="10"/>
      <w:bookmarkEnd w:id="11"/>
    </w:p>
    <w:p>
      <w:pPr>
        <w:spacing w:line="640" w:lineRule="exact"/>
        <w:ind w:left="0"/>
        <w:jc w:val="center"/>
        <w:rPr>
          <w:rFonts w:cs="宋体"/>
          <w:b/>
          <w:bCs/>
          <w:sz w:val="30"/>
          <w:szCs w:val="30"/>
        </w:rPr>
      </w:pPr>
      <w:bookmarkStart w:id="12" w:name="供应商的资格声明"/>
      <w:r>
        <w:rPr>
          <w:rFonts w:hint="eastAsia" w:cs="宋体"/>
          <w:b/>
          <w:bCs/>
          <w:sz w:val="30"/>
          <w:szCs w:val="30"/>
        </w:rPr>
        <w:t>响应函</w:t>
      </w:r>
    </w:p>
    <w:bookmarkEnd w:id="12"/>
    <w:p>
      <w:pPr>
        <w:ind w:left="0" w:firstLine="638" w:firstLineChars="266"/>
        <w:jc w:val="both"/>
        <w:rPr>
          <w:rFonts w:cs="宋体"/>
          <w:bCs/>
          <w:kern w:val="2"/>
        </w:rPr>
      </w:pPr>
      <w:r>
        <w:rPr>
          <w:rFonts w:hint="eastAsia" w:cs="宋体"/>
          <w:bCs/>
          <w:kern w:val="2"/>
        </w:rPr>
        <w:t>富顺县精神病医院：</w:t>
      </w:r>
    </w:p>
    <w:p>
      <w:pPr>
        <w:ind w:left="0" w:firstLine="638" w:firstLineChars="266"/>
        <w:jc w:val="both"/>
        <w:rPr>
          <w:rFonts w:cs="宋体"/>
          <w:bCs/>
          <w:kern w:val="2"/>
        </w:rPr>
      </w:pPr>
      <w:r>
        <w:rPr>
          <w:rFonts w:hint="eastAsia" w:cs="宋体"/>
          <w:bCs/>
          <w:kern w:val="2"/>
        </w:rPr>
        <w:t>我方全面研究了“XXXXXXXX”项目（项目编号：XXXX）的比选文件，决定参加贵单位组织的本项目采购活动。我方授权XXX（姓名、职务）代表我方XXXX（供应商的名称）全权处理参加本项目采购的有关事宜。</w:t>
      </w:r>
    </w:p>
    <w:p>
      <w:pPr>
        <w:ind w:left="0" w:firstLine="638" w:firstLineChars="266"/>
        <w:jc w:val="both"/>
        <w:rPr>
          <w:rFonts w:cs="宋体"/>
          <w:bCs/>
          <w:kern w:val="2"/>
        </w:rPr>
      </w:pPr>
      <w:r>
        <w:rPr>
          <w:rFonts w:hint="eastAsia" w:cs="宋体"/>
          <w:bCs/>
          <w:kern w:val="2"/>
        </w:rPr>
        <w:t>一、一旦我方成交，我方将严格按照比选文件第四部分的规定的所有要求，向采购人提供所需服务，认真履行合同规定的责任和义务，并按照合同相关规定完成项目。</w:t>
      </w:r>
    </w:p>
    <w:p>
      <w:pPr>
        <w:ind w:left="0" w:firstLine="638" w:firstLineChars="266"/>
        <w:jc w:val="both"/>
        <w:rPr>
          <w:rFonts w:cs="宋体"/>
          <w:bCs/>
          <w:kern w:val="2"/>
        </w:rPr>
      </w:pPr>
      <w:r>
        <w:rPr>
          <w:rFonts w:hint="eastAsia" w:cs="宋体"/>
          <w:bCs/>
          <w:kern w:val="2"/>
        </w:rPr>
        <w:t>二、我方为本项目提交的响应文件正本一份，副本XX份。</w:t>
      </w:r>
    </w:p>
    <w:p>
      <w:pPr>
        <w:ind w:left="0" w:firstLine="638" w:firstLineChars="266"/>
        <w:jc w:val="both"/>
        <w:rPr>
          <w:rFonts w:cs="宋体"/>
          <w:bCs/>
          <w:kern w:val="2"/>
        </w:rPr>
      </w:pPr>
      <w:r>
        <w:rPr>
          <w:rFonts w:hint="eastAsia" w:cs="宋体"/>
          <w:bCs/>
          <w:kern w:val="2"/>
        </w:rPr>
        <w:t>三、响应有效期：自递交响应文件截止之日起XX天。</w:t>
      </w:r>
    </w:p>
    <w:p>
      <w:pPr>
        <w:ind w:left="0" w:firstLine="638" w:firstLineChars="266"/>
        <w:jc w:val="both"/>
        <w:rPr>
          <w:rFonts w:cs="宋体"/>
          <w:bCs/>
          <w:kern w:val="2"/>
        </w:rPr>
      </w:pPr>
      <w:r>
        <w:rPr>
          <w:rFonts w:hint="eastAsia" w:cs="宋体"/>
          <w:bCs/>
          <w:kern w:val="2"/>
        </w:rPr>
        <w:t>四、我方愿意提供贵单位可能另外要求的，与响应有关的文件资料，并保证我方已提供和将要提供的文件资料是真实、准确的并对其真实性、合法性承担一切法律责任。</w:t>
      </w:r>
    </w:p>
    <w:p>
      <w:pPr>
        <w:ind w:left="0" w:firstLine="638" w:firstLineChars="266"/>
        <w:jc w:val="both"/>
        <w:rPr>
          <w:rFonts w:cs="宋体"/>
          <w:bCs/>
          <w:kern w:val="2"/>
        </w:rPr>
      </w:pPr>
      <w:r>
        <w:rPr>
          <w:rFonts w:hint="eastAsia" w:cs="宋体"/>
          <w:bCs/>
          <w:kern w:val="2"/>
        </w:rPr>
        <w:t>五、我方完全同意按照比选文件的相关规定。</w:t>
      </w:r>
    </w:p>
    <w:p>
      <w:pPr>
        <w:ind w:left="0" w:firstLine="638" w:firstLineChars="266"/>
        <w:jc w:val="both"/>
        <w:rPr>
          <w:rFonts w:cs="宋体"/>
          <w:bCs/>
          <w:kern w:val="2"/>
        </w:rPr>
      </w:pPr>
      <w:r>
        <w:rPr>
          <w:rFonts w:hint="eastAsia" w:cs="宋体"/>
          <w:bCs/>
          <w:kern w:val="2"/>
        </w:rPr>
        <w:t>供应商名称（加盖公章）：                             通讯地址：</w:t>
      </w:r>
    </w:p>
    <w:p>
      <w:pPr>
        <w:ind w:left="0" w:firstLine="638" w:firstLineChars="266"/>
        <w:jc w:val="both"/>
        <w:rPr>
          <w:rFonts w:cs="宋体"/>
          <w:bCs/>
          <w:kern w:val="2"/>
        </w:rPr>
      </w:pPr>
      <w:r>
        <w:rPr>
          <w:rFonts w:hint="eastAsia" w:cs="宋体"/>
          <w:bCs/>
          <w:kern w:val="2"/>
        </w:rPr>
        <w:t>法定代表人/负责人或授权代表签字：                 联系电话：</w:t>
      </w:r>
    </w:p>
    <w:p>
      <w:pPr>
        <w:ind w:left="0" w:firstLine="638" w:firstLineChars="266"/>
        <w:jc w:val="both"/>
        <w:rPr>
          <w:rFonts w:cs="宋体"/>
          <w:bCs/>
          <w:kern w:val="2"/>
        </w:rPr>
      </w:pPr>
      <w:r>
        <w:rPr>
          <w:rFonts w:hint="eastAsia" w:cs="宋体"/>
          <w:bCs/>
          <w:kern w:val="2"/>
        </w:rPr>
        <w:t>日    期：</w:t>
      </w: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bookmarkStart w:id="13" w:name="_Toc5868"/>
      <w:bookmarkStart w:id="14" w:name="_Toc13161"/>
      <w:bookmarkStart w:id="15" w:name="_Toc15391"/>
      <w:bookmarkStart w:id="16" w:name="_Toc11281"/>
    </w:p>
    <w:p>
      <w:pPr>
        <w:spacing w:line="640" w:lineRule="exact"/>
        <w:ind w:left="0"/>
        <w:jc w:val="both"/>
        <w:rPr>
          <w:rFonts w:cs="宋体"/>
          <w:b/>
          <w:bCs/>
          <w:sz w:val="30"/>
          <w:szCs w:val="30"/>
        </w:rPr>
      </w:pPr>
      <w:r>
        <w:rPr>
          <w:rFonts w:hint="eastAsia" w:cs="宋体"/>
          <w:b/>
          <w:bCs/>
          <w:sz w:val="30"/>
          <w:szCs w:val="30"/>
        </w:rPr>
        <w:t>格式4 承诺函</w:t>
      </w:r>
      <w:bookmarkEnd w:id="13"/>
      <w:bookmarkEnd w:id="14"/>
      <w:bookmarkEnd w:id="15"/>
      <w:bookmarkEnd w:id="16"/>
    </w:p>
    <w:p>
      <w:pPr>
        <w:spacing w:line="640" w:lineRule="exact"/>
        <w:ind w:left="0"/>
        <w:jc w:val="center"/>
        <w:rPr>
          <w:rFonts w:cs="宋体"/>
          <w:b/>
          <w:bCs/>
          <w:sz w:val="30"/>
          <w:szCs w:val="30"/>
        </w:rPr>
      </w:pPr>
      <w:r>
        <w:rPr>
          <w:rFonts w:hint="eastAsia" w:cs="宋体"/>
          <w:b/>
          <w:bCs/>
          <w:sz w:val="30"/>
          <w:szCs w:val="30"/>
        </w:rPr>
        <w:t>承诺函</w:t>
      </w:r>
    </w:p>
    <w:p>
      <w:pPr>
        <w:spacing w:line="480" w:lineRule="auto"/>
        <w:ind w:left="0" w:firstLine="638" w:firstLineChars="266"/>
        <w:jc w:val="both"/>
        <w:rPr>
          <w:rFonts w:cs="宋体"/>
          <w:bCs/>
          <w:kern w:val="2"/>
        </w:rPr>
      </w:pPr>
      <w:r>
        <w:rPr>
          <w:rFonts w:hint="eastAsia" w:cs="宋体"/>
          <w:bCs/>
          <w:kern w:val="2"/>
        </w:rPr>
        <w:t>致富顺县精神病医院</w:t>
      </w:r>
    </w:p>
    <w:p>
      <w:pPr>
        <w:spacing w:line="480" w:lineRule="auto"/>
        <w:ind w:left="0" w:firstLine="638" w:firstLineChars="266"/>
        <w:jc w:val="both"/>
        <w:rPr>
          <w:rFonts w:cs="宋体"/>
          <w:bCs/>
          <w:kern w:val="2"/>
        </w:rPr>
      </w:pPr>
      <w:r>
        <w:rPr>
          <w:rFonts w:hint="eastAsia" w:cs="宋体"/>
          <w:bCs/>
          <w:kern w:val="2"/>
        </w:rPr>
        <w:t>XXXXXXXXX（公司名称）作为参加本次比选采购活动（项目编号：XXXXX号）的供应商，现郑重承诺：</w:t>
      </w:r>
    </w:p>
    <w:p>
      <w:pPr>
        <w:spacing w:line="480" w:lineRule="auto"/>
        <w:ind w:left="0" w:firstLine="638" w:firstLineChars="266"/>
        <w:jc w:val="both"/>
        <w:rPr>
          <w:rFonts w:cs="宋体"/>
          <w:bCs/>
          <w:kern w:val="2"/>
        </w:rPr>
      </w:pPr>
      <w:r>
        <w:rPr>
          <w:rFonts w:hint="eastAsia" w:cs="宋体"/>
          <w:bCs/>
          <w:kern w:val="2"/>
        </w:rPr>
        <w:t>一、具备本项目规定的条件：</w:t>
      </w:r>
    </w:p>
    <w:p>
      <w:pPr>
        <w:spacing w:line="480" w:lineRule="auto"/>
        <w:ind w:left="0" w:firstLine="638" w:firstLineChars="266"/>
        <w:jc w:val="both"/>
        <w:rPr>
          <w:rFonts w:cs="宋体"/>
          <w:bCs/>
          <w:kern w:val="2"/>
        </w:rPr>
      </w:pPr>
      <w:r>
        <w:rPr>
          <w:rFonts w:hint="eastAsia" w:cs="宋体"/>
          <w:bCs/>
          <w:kern w:val="2"/>
        </w:rPr>
        <w:t>（一）具有独立承担民事责任能力；</w:t>
      </w:r>
    </w:p>
    <w:p>
      <w:pPr>
        <w:spacing w:line="480" w:lineRule="auto"/>
        <w:ind w:left="0" w:firstLine="638" w:firstLineChars="266"/>
        <w:jc w:val="both"/>
        <w:rPr>
          <w:rFonts w:cs="宋体"/>
          <w:bCs/>
          <w:kern w:val="2"/>
        </w:rPr>
      </w:pPr>
      <w:r>
        <w:rPr>
          <w:rFonts w:hint="eastAsia" w:cs="宋体"/>
          <w:bCs/>
          <w:kern w:val="2"/>
        </w:rPr>
        <w:t>（二）具有良好的商业信誉和健全的财务会计制度；</w:t>
      </w:r>
    </w:p>
    <w:p>
      <w:pPr>
        <w:spacing w:line="480" w:lineRule="auto"/>
        <w:ind w:left="0" w:firstLine="638" w:firstLineChars="266"/>
        <w:jc w:val="both"/>
        <w:rPr>
          <w:rFonts w:cs="宋体"/>
          <w:bCs/>
          <w:kern w:val="2"/>
        </w:rPr>
      </w:pPr>
      <w:r>
        <w:rPr>
          <w:rFonts w:hint="eastAsia" w:cs="宋体"/>
          <w:bCs/>
          <w:kern w:val="2"/>
        </w:rPr>
        <w:t>（三）具有履行合同所必须的设备和专业技术能力；</w:t>
      </w:r>
    </w:p>
    <w:p>
      <w:pPr>
        <w:spacing w:line="480" w:lineRule="auto"/>
        <w:ind w:left="0" w:firstLine="638" w:firstLineChars="266"/>
        <w:jc w:val="both"/>
        <w:rPr>
          <w:rFonts w:cs="宋体"/>
          <w:bCs/>
          <w:kern w:val="2"/>
        </w:rPr>
      </w:pPr>
      <w:r>
        <w:rPr>
          <w:rFonts w:hint="eastAsia" w:cs="宋体"/>
          <w:bCs/>
          <w:kern w:val="2"/>
        </w:rPr>
        <w:t>（四）有依法缴纳税收和社会保障资金的良好记录；</w:t>
      </w:r>
    </w:p>
    <w:p>
      <w:pPr>
        <w:spacing w:line="480" w:lineRule="auto"/>
        <w:ind w:left="0" w:firstLine="638" w:firstLineChars="266"/>
        <w:jc w:val="both"/>
        <w:rPr>
          <w:rFonts w:cs="宋体"/>
          <w:bCs/>
          <w:kern w:val="2"/>
        </w:rPr>
      </w:pPr>
      <w:r>
        <w:rPr>
          <w:rFonts w:hint="eastAsia" w:cs="宋体"/>
          <w:bCs/>
          <w:kern w:val="2"/>
        </w:rPr>
        <w:t>（五）参加比选活动前三年内，在经营活动中没有重大违法记录，遵守相关的法律和法规；</w:t>
      </w:r>
    </w:p>
    <w:p>
      <w:pPr>
        <w:spacing w:line="480" w:lineRule="auto"/>
        <w:ind w:left="0" w:firstLine="638" w:firstLineChars="266"/>
        <w:jc w:val="both"/>
        <w:rPr>
          <w:rFonts w:cs="宋体"/>
          <w:bCs/>
          <w:kern w:val="2"/>
        </w:rPr>
      </w:pPr>
      <w:r>
        <w:rPr>
          <w:rFonts w:hint="eastAsia" w:cs="宋体"/>
          <w:bCs/>
          <w:kern w:val="2"/>
        </w:rPr>
        <w:t>（六）法律、行政法规规定的其他条件；</w:t>
      </w:r>
    </w:p>
    <w:p>
      <w:pPr>
        <w:spacing w:line="480" w:lineRule="auto"/>
        <w:ind w:left="0" w:firstLine="638" w:firstLineChars="266"/>
        <w:jc w:val="both"/>
        <w:rPr>
          <w:rFonts w:cs="宋体"/>
          <w:bCs/>
          <w:kern w:val="2"/>
        </w:rPr>
      </w:pPr>
      <w:r>
        <w:rPr>
          <w:rFonts w:hint="eastAsia" w:cs="宋体"/>
          <w:bCs/>
          <w:kern w:val="2"/>
        </w:rPr>
        <w:t>二、完全接受和满足本项目比选文件中规定的要求，如对比选文件有异议，已经在递交响应文件截止时间届满前依法进行维权救济，不存在对比选文件有异议的同时又参加本次采购活动以求侥幸中标或者为实现其他非法目的的行为。</w:t>
      </w:r>
    </w:p>
    <w:p>
      <w:pPr>
        <w:spacing w:line="480" w:lineRule="auto"/>
        <w:ind w:left="0" w:firstLine="638" w:firstLineChars="266"/>
        <w:jc w:val="both"/>
        <w:rPr>
          <w:rFonts w:cs="宋体"/>
          <w:bCs/>
          <w:kern w:val="2"/>
        </w:rPr>
      </w:pPr>
      <w:r>
        <w:rPr>
          <w:rFonts w:hint="eastAsia" w:cs="宋体"/>
          <w:bCs/>
          <w:kern w:val="2"/>
        </w:rPr>
        <w:t>三、参加本次比选采购活动，不存在与单位负责人为同一人或者存在直接控股、管理关系的其他供应商参与同一合同项下的采购活动的行为。</w:t>
      </w:r>
    </w:p>
    <w:p>
      <w:pPr>
        <w:spacing w:line="480" w:lineRule="auto"/>
        <w:ind w:left="0" w:firstLine="638" w:firstLineChars="266"/>
        <w:jc w:val="both"/>
        <w:rPr>
          <w:rFonts w:cs="宋体"/>
          <w:bCs/>
          <w:kern w:val="2"/>
        </w:rPr>
      </w:pPr>
      <w:r>
        <w:rPr>
          <w:rFonts w:hint="eastAsia" w:cs="宋体"/>
          <w:bCs/>
          <w:kern w:val="2"/>
        </w:rPr>
        <w:t>四、参加本次比选采购活动，不存在和其他供应商在同一合同项下的采购项目中，同时委托同一个自然人、同一家庭的人员、同一单位的人员作为代理人的行为。</w:t>
      </w:r>
    </w:p>
    <w:p>
      <w:pPr>
        <w:spacing w:line="480" w:lineRule="auto"/>
        <w:ind w:left="0" w:firstLine="638" w:firstLineChars="266"/>
        <w:jc w:val="both"/>
        <w:rPr>
          <w:rFonts w:cs="宋体"/>
          <w:bCs/>
          <w:kern w:val="2"/>
        </w:rPr>
      </w:pPr>
      <w:r>
        <w:rPr>
          <w:rFonts w:hint="eastAsia" w:cs="宋体"/>
          <w:bCs/>
          <w:kern w:val="2"/>
        </w:rPr>
        <w:t>五、如果有相关规定的记入诚信档案的失信行为，将在响应文件中全面如实反映。</w:t>
      </w:r>
    </w:p>
    <w:p>
      <w:pPr>
        <w:spacing w:line="480" w:lineRule="auto"/>
        <w:ind w:left="0" w:firstLine="638" w:firstLineChars="266"/>
        <w:jc w:val="both"/>
        <w:rPr>
          <w:rFonts w:cs="宋体"/>
          <w:bCs/>
          <w:kern w:val="2"/>
        </w:rPr>
      </w:pPr>
      <w:r>
        <w:rPr>
          <w:rFonts w:hint="eastAsia" w:cs="宋体"/>
          <w:bCs/>
          <w:kern w:val="2"/>
        </w:rPr>
        <w:t>六、响应文件中提供的能够给予采购人带来优惠、好处的任何材料资料和技术、服务等响应承诺情况都是真实的、有效的、合法的。</w:t>
      </w:r>
    </w:p>
    <w:p>
      <w:pPr>
        <w:spacing w:line="480" w:lineRule="auto"/>
        <w:ind w:left="0" w:firstLine="638" w:firstLineChars="266"/>
        <w:jc w:val="both"/>
        <w:rPr>
          <w:rFonts w:cs="宋体"/>
          <w:bCs/>
          <w:kern w:val="2"/>
        </w:rPr>
      </w:pPr>
      <w:r>
        <w:rPr>
          <w:rFonts w:hint="eastAsia" w:cs="宋体"/>
          <w:bCs/>
          <w:kern w:val="2"/>
        </w:rPr>
        <w:t>本单位对上述承诺的内容事项真实性负责。如经查实上述承诺的内容事项存在虚假，我单位愿意接受以提供虚假材料谋取中标追究法律责任。</w:t>
      </w:r>
    </w:p>
    <w:p>
      <w:pPr>
        <w:spacing w:line="480" w:lineRule="auto"/>
        <w:ind w:left="0" w:firstLine="638" w:firstLineChars="266"/>
        <w:jc w:val="both"/>
        <w:rPr>
          <w:rFonts w:cs="宋体"/>
          <w:bCs/>
          <w:kern w:val="2"/>
        </w:rPr>
      </w:pPr>
      <w:r>
        <w:rPr>
          <w:rFonts w:hint="eastAsia" w:cs="宋体"/>
          <w:bCs/>
          <w:kern w:val="2"/>
        </w:rPr>
        <w:t>供应商名称（单位公章）：</w:t>
      </w:r>
    </w:p>
    <w:p>
      <w:pPr>
        <w:spacing w:line="480" w:lineRule="auto"/>
        <w:ind w:left="0" w:firstLine="638" w:firstLineChars="266"/>
        <w:jc w:val="both"/>
        <w:rPr>
          <w:rFonts w:cs="宋体"/>
          <w:bCs/>
          <w:kern w:val="2"/>
        </w:rPr>
      </w:pPr>
      <w:r>
        <w:rPr>
          <w:rFonts w:hint="eastAsia" w:cs="宋体"/>
          <w:bCs/>
          <w:kern w:val="2"/>
        </w:rPr>
        <w:t xml:space="preserve">法定代表人/负责人或授权代表（签字或加盖个人名章）：     </w:t>
      </w:r>
    </w:p>
    <w:p>
      <w:pPr>
        <w:spacing w:line="480" w:lineRule="auto"/>
        <w:ind w:left="0" w:firstLine="638" w:firstLineChars="266"/>
        <w:jc w:val="both"/>
        <w:rPr>
          <w:rFonts w:cs="宋体"/>
          <w:bCs/>
          <w:kern w:val="2"/>
        </w:rPr>
      </w:pPr>
      <w:r>
        <w:rPr>
          <w:rFonts w:hint="eastAsia" w:cs="宋体"/>
          <w:bCs/>
          <w:kern w:val="2"/>
        </w:rPr>
        <w:t>日    期：</w:t>
      </w:r>
    </w:p>
    <w:p>
      <w:pPr>
        <w:ind w:left="0" w:firstLine="638" w:firstLineChars="266"/>
        <w:jc w:val="both"/>
        <w:rPr>
          <w:rFonts w:cs="宋体"/>
          <w:bCs/>
          <w:kern w:val="2"/>
        </w:rPr>
      </w:pPr>
    </w:p>
    <w:p>
      <w:pPr>
        <w:ind w:left="0" w:firstLine="638" w:firstLineChars="266"/>
        <w:jc w:val="both"/>
        <w:rPr>
          <w:rFonts w:cs="宋体"/>
          <w:bCs/>
          <w:kern w:val="2"/>
        </w:rPr>
      </w:pPr>
      <w:bookmarkStart w:id="17" w:name="_Toc26488"/>
      <w:bookmarkStart w:id="18" w:name="_Toc1476451"/>
      <w:bookmarkStart w:id="19" w:name="_Toc3188544"/>
      <w:bookmarkStart w:id="20" w:name="_Toc7430065"/>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spacing w:line="640" w:lineRule="exact"/>
        <w:ind w:left="0"/>
        <w:jc w:val="both"/>
        <w:rPr>
          <w:rFonts w:cs="宋体"/>
          <w:b/>
          <w:bCs/>
          <w:sz w:val="30"/>
          <w:szCs w:val="30"/>
        </w:rPr>
      </w:pPr>
      <w:r>
        <w:rPr>
          <w:rFonts w:hint="eastAsia" w:cs="宋体"/>
          <w:b/>
          <w:bCs/>
          <w:sz w:val="30"/>
          <w:szCs w:val="30"/>
        </w:rPr>
        <w:t>格式5无行贿犯罪记录承诺函</w:t>
      </w:r>
      <w:bookmarkEnd w:id="17"/>
      <w:bookmarkEnd w:id="18"/>
      <w:bookmarkEnd w:id="19"/>
      <w:r>
        <w:rPr>
          <w:rFonts w:hint="eastAsia" w:cs="宋体"/>
          <w:b/>
          <w:bCs/>
          <w:sz w:val="30"/>
          <w:szCs w:val="30"/>
        </w:rPr>
        <w:t>（仅供参考）</w:t>
      </w:r>
      <w:bookmarkEnd w:id="20"/>
    </w:p>
    <w:p>
      <w:pPr>
        <w:spacing w:line="640" w:lineRule="exact"/>
        <w:ind w:left="0"/>
        <w:jc w:val="center"/>
        <w:rPr>
          <w:rFonts w:cs="宋体"/>
          <w:b/>
          <w:bCs/>
          <w:sz w:val="30"/>
          <w:szCs w:val="30"/>
        </w:rPr>
      </w:pPr>
      <w:r>
        <w:rPr>
          <w:rFonts w:hint="eastAsia" w:cs="宋体"/>
          <w:b/>
          <w:bCs/>
          <w:sz w:val="30"/>
          <w:szCs w:val="30"/>
        </w:rPr>
        <w:t>无行贿犯罪记录承诺函</w:t>
      </w:r>
    </w:p>
    <w:p>
      <w:pPr>
        <w:ind w:left="0" w:firstLine="638" w:firstLineChars="266"/>
        <w:jc w:val="both"/>
        <w:rPr>
          <w:rFonts w:cs="宋体"/>
          <w:bCs/>
          <w:kern w:val="2"/>
        </w:rPr>
      </w:pPr>
      <w:r>
        <w:rPr>
          <w:rFonts w:hint="eastAsia" w:cs="宋体"/>
          <w:bCs/>
          <w:kern w:val="2"/>
        </w:rPr>
        <w:t xml:space="preserve">致：富顺县精神病医院 </w:t>
      </w:r>
    </w:p>
    <w:p>
      <w:pPr>
        <w:ind w:left="0" w:firstLine="638" w:firstLineChars="266"/>
        <w:jc w:val="both"/>
        <w:rPr>
          <w:rFonts w:cs="宋体"/>
          <w:bCs/>
          <w:kern w:val="2"/>
        </w:rPr>
      </w:pPr>
      <w:r>
        <w:rPr>
          <w:rFonts w:hint="eastAsia" w:cs="宋体"/>
          <w:bCs/>
          <w:kern w:val="2"/>
        </w:rPr>
        <w:t>我单位现参与 项目（项目编号： ），并作出如下承诺：</w:t>
      </w:r>
    </w:p>
    <w:p>
      <w:pPr>
        <w:ind w:left="0" w:firstLine="638" w:firstLineChars="266"/>
        <w:jc w:val="both"/>
        <w:rPr>
          <w:rFonts w:cs="宋体"/>
          <w:bCs/>
          <w:kern w:val="2"/>
        </w:rPr>
      </w:pPr>
      <w:r>
        <w:rPr>
          <w:rFonts w:hint="eastAsia" w:cs="宋体"/>
          <w:bCs/>
          <w:kern w:val="2"/>
        </w:rPr>
        <w:t>我单位及其现任法定代表人、主要负责人在参加采购活动前三年内无行贿犯罪记录，</w:t>
      </w:r>
    </w:p>
    <w:p>
      <w:pPr>
        <w:ind w:left="0" w:firstLine="638" w:firstLineChars="266"/>
        <w:jc w:val="both"/>
        <w:rPr>
          <w:rFonts w:cs="宋体"/>
          <w:bCs/>
          <w:kern w:val="2"/>
        </w:rPr>
      </w:pPr>
      <w:r>
        <w:rPr>
          <w:rFonts w:hint="eastAsia" w:cs="宋体"/>
          <w:bCs/>
          <w:kern w:val="2"/>
        </w:rPr>
        <w:t>如违反上述承诺，我单位将按照比选文件相关规定接受处罚，并通过媒体予以公布。</w:t>
      </w:r>
    </w:p>
    <w:p>
      <w:pPr>
        <w:ind w:left="0" w:firstLine="638" w:firstLineChars="266"/>
        <w:jc w:val="both"/>
        <w:rPr>
          <w:rFonts w:cs="宋体"/>
          <w:bCs/>
          <w:kern w:val="2"/>
        </w:rPr>
      </w:pPr>
      <w:r>
        <w:rPr>
          <w:rFonts w:hint="eastAsia" w:cs="宋体"/>
          <w:bCs/>
          <w:kern w:val="2"/>
        </w:rPr>
        <w:t>特此承诺。</w:t>
      </w:r>
    </w:p>
    <w:p>
      <w:pPr>
        <w:ind w:left="0" w:firstLine="638" w:firstLineChars="266"/>
        <w:jc w:val="both"/>
        <w:rPr>
          <w:rFonts w:cs="宋体"/>
          <w:bCs/>
          <w:kern w:val="2"/>
        </w:rPr>
      </w:pPr>
      <w:r>
        <w:rPr>
          <w:rFonts w:hint="eastAsia" w:cs="宋体"/>
          <w:bCs/>
          <w:kern w:val="2"/>
        </w:rPr>
        <w:t>供应商名称（公章）：</w:t>
      </w:r>
    </w:p>
    <w:p>
      <w:pPr>
        <w:ind w:left="0" w:firstLine="638" w:firstLineChars="266"/>
        <w:jc w:val="both"/>
        <w:rPr>
          <w:rFonts w:cs="宋体"/>
          <w:bCs/>
          <w:kern w:val="2"/>
        </w:rPr>
      </w:pPr>
      <w:r>
        <w:rPr>
          <w:rFonts w:hint="eastAsia" w:cs="宋体"/>
          <w:bCs/>
          <w:kern w:val="2"/>
        </w:rPr>
        <w:t>法定代表人/主要负责人（或授权代表）签字：</w:t>
      </w:r>
    </w:p>
    <w:p>
      <w:pPr>
        <w:ind w:left="0" w:firstLine="638" w:firstLineChars="266"/>
        <w:jc w:val="both"/>
        <w:rPr>
          <w:rFonts w:cs="宋体"/>
          <w:bCs/>
          <w:kern w:val="2"/>
        </w:rPr>
      </w:pPr>
      <w:r>
        <w:rPr>
          <w:rFonts w:hint="eastAsia" w:cs="宋体"/>
          <w:bCs/>
          <w:kern w:val="2"/>
        </w:rPr>
        <w:t>日    期：</w:t>
      </w: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spacing w:line="640" w:lineRule="exact"/>
        <w:ind w:left="0"/>
        <w:jc w:val="center"/>
        <w:rPr>
          <w:rFonts w:cs="宋体"/>
          <w:b/>
          <w:bCs/>
          <w:sz w:val="30"/>
          <w:szCs w:val="30"/>
        </w:rPr>
      </w:pPr>
      <w:bookmarkStart w:id="21" w:name="_Toc15908"/>
      <w:bookmarkStart w:id="22" w:name="_Toc15786"/>
    </w:p>
    <w:p>
      <w:pPr>
        <w:spacing w:line="640" w:lineRule="exact"/>
        <w:ind w:left="0"/>
        <w:jc w:val="center"/>
        <w:rPr>
          <w:rFonts w:cs="宋体"/>
          <w:b/>
          <w:bCs/>
          <w:sz w:val="30"/>
          <w:szCs w:val="30"/>
        </w:rPr>
      </w:pPr>
    </w:p>
    <w:p>
      <w:pPr>
        <w:spacing w:line="640" w:lineRule="exact"/>
        <w:ind w:left="0"/>
        <w:jc w:val="center"/>
        <w:rPr>
          <w:rFonts w:cs="宋体"/>
          <w:b/>
          <w:bCs/>
          <w:sz w:val="30"/>
          <w:szCs w:val="30"/>
        </w:rPr>
      </w:pPr>
    </w:p>
    <w:p>
      <w:pPr>
        <w:spacing w:line="640" w:lineRule="exact"/>
        <w:ind w:left="0"/>
        <w:jc w:val="center"/>
        <w:rPr>
          <w:rFonts w:cs="宋体"/>
          <w:b/>
          <w:bCs/>
          <w:sz w:val="30"/>
          <w:szCs w:val="30"/>
        </w:rPr>
      </w:pPr>
    </w:p>
    <w:p>
      <w:pPr>
        <w:spacing w:line="640" w:lineRule="exact"/>
        <w:ind w:left="0"/>
        <w:jc w:val="both"/>
        <w:rPr>
          <w:rFonts w:cs="宋体"/>
          <w:b/>
          <w:bCs/>
          <w:sz w:val="30"/>
          <w:szCs w:val="30"/>
        </w:rPr>
      </w:pPr>
      <w:r>
        <w:rPr>
          <w:rFonts w:hint="eastAsia" w:cs="宋体"/>
          <w:b/>
          <w:bCs/>
          <w:sz w:val="30"/>
          <w:szCs w:val="30"/>
        </w:rPr>
        <w:t>格式6法定代表人/负责人授权委托书</w:t>
      </w:r>
      <w:bookmarkEnd w:id="21"/>
      <w:bookmarkEnd w:id="22"/>
    </w:p>
    <w:p>
      <w:pPr>
        <w:spacing w:line="640" w:lineRule="exact"/>
        <w:ind w:left="0"/>
        <w:jc w:val="center"/>
        <w:rPr>
          <w:rFonts w:cs="宋体"/>
          <w:b/>
          <w:bCs/>
          <w:sz w:val="30"/>
          <w:szCs w:val="30"/>
        </w:rPr>
      </w:pPr>
      <w:r>
        <w:rPr>
          <w:rFonts w:hint="eastAsia" w:cs="宋体"/>
          <w:b/>
          <w:bCs/>
          <w:sz w:val="30"/>
          <w:szCs w:val="30"/>
        </w:rPr>
        <w:t>法定代表人/负责人授权委托书</w:t>
      </w:r>
    </w:p>
    <w:p>
      <w:pPr>
        <w:ind w:left="0" w:firstLine="638" w:firstLineChars="266"/>
        <w:jc w:val="both"/>
        <w:rPr>
          <w:rFonts w:cs="宋体"/>
          <w:bCs/>
          <w:kern w:val="2"/>
        </w:rPr>
      </w:pPr>
      <w:r>
        <w:rPr>
          <w:rFonts w:hint="eastAsia" w:cs="宋体"/>
          <w:bCs/>
          <w:kern w:val="2"/>
        </w:rPr>
        <w:t>富顺县精神病医院：</w:t>
      </w:r>
    </w:p>
    <w:p>
      <w:pPr>
        <w:ind w:left="0" w:firstLine="638" w:firstLineChars="266"/>
        <w:jc w:val="both"/>
        <w:rPr>
          <w:rFonts w:cs="宋体"/>
          <w:bCs/>
          <w:kern w:val="2"/>
        </w:rPr>
      </w:pPr>
      <w:r>
        <w:rPr>
          <w:rFonts w:hint="eastAsia" w:cs="宋体"/>
          <w:bCs/>
          <w:kern w:val="2"/>
        </w:rPr>
        <w:t>本授权声明：XXXX XXXX（供应商名称）XXXX（法定代表人/负责人姓名、职务）授权XXXX（被授权人姓名、职务）为我方 “XXXX” 项目（项目编号：XXXX）采购活动的合法代表，以我方名义全权处理该项目有关投标、签订合同以及执行合同等一切事宜。</w:t>
      </w:r>
    </w:p>
    <w:p>
      <w:pPr>
        <w:ind w:left="0" w:firstLine="638" w:firstLineChars="266"/>
        <w:jc w:val="both"/>
        <w:rPr>
          <w:rFonts w:cs="宋体"/>
          <w:bCs/>
          <w:kern w:val="2"/>
        </w:rPr>
      </w:pPr>
      <w:r>
        <w:rPr>
          <w:rFonts w:hint="eastAsia" w:cs="宋体"/>
          <w:bCs/>
          <w:kern w:val="2"/>
        </w:rPr>
        <w:t>特此声明。</w:t>
      </w:r>
    </w:p>
    <w:p>
      <w:pPr>
        <w:ind w:left="0" w:firstLine="638" w:firstLineChars="266"/>
        <w:jc w:val="both"/>
        <w:rPr>
          <w:rFonts w:cs="宋体"/>
          <w:bCs/>
          <w:kern w:val="2"/>
        </w:rPr>
      </w:pPr>
      <w:r>
        <w:rPr>
          <w:rFonts w:hint="eastAsia" w:cs="宋体"/>
          <w:bCs/>
          <w:kern w:val="2"/>
        </w:rPr>
        <w:t>法定代表人/负责人签字或者加盖个人名章：</w:t>
      </w:r>
    </w:p>
    <w:p>
      <w:pPr>
        <w:ind w:left="0" w:firstLine="638" w:firstLineChars="266"/>
        <w:jc w:val="both"/>
        <w:rPr>
          <w:rFonts w:cs="宋体"/>
          <w:bCs/>
          <w:kern w:val="2"/>
        </w:rPr>
      </w:pPr>
      <w:r>
        <w:rPr>
          <w:rFonts w:hint="eastAsia" w:cs="宋体"/>
          <w:bCs/>
          <w:kern w:val="2"/>
        </w:rPr>
        <w:t>授权代表签字：</w:t>
      </w:r>
    </w:p>
    <w:p>
      <w:pPr>
        <w:ind w:left="0" w:firstLine="638" w:firstLineChars="266"/>
        <w:jc w:val="both"/>
        <w:rPr>
          <w:rFonts w:cs="宋体"/>
          <w:bCs/>
          <w:kern w:val="2"/>
        </w:rPr>
      </w:pPr>
      <w:r>
        <w:rPr>
          <w:rFonts w:hint="eastAsia" w:cs="宋体"/>
          <w:bCs/>
          <w:kern w:val="2"/>
        </w:rPr>
        <w:t>供应商名称（单位盖章）：</w:t>
      </w:r>
    </w:p>
    <w:p>
      <w:pPr>
        <w:ind w:left="0" w:firstLine="638" w:firstLineChars="266"/>
        <w:jc w:val="both"/>
        <w:rPr>
          <w:rFonts w:cs="宋体"/>
          <w:bCs/>
          <w:kern w:val="2"/>
        </w:rPr>
      </w:pPr>
      <w:r>
        <w:rPr>
          <w:rFonts w:hint="eastAsia" w:cs="宋体"/>
          <w:bCs/>
          <w:kern w:val="2"/>
        </w:rPr>
        <w:t>日    期：</w:t>
      </w: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ind w:left="0" w:firstLine="638" w:firstLineChars="266"/>
        <w:jc w:val="both"/>
        <w:rPr>
          <w:rFonts w:cs="宋体"/>
          <w:bCs/>
          <w:kern w:val="2"/>
        </w:rPr>
      </w:pPr>
    </w:p>
    <w:p>
      <w:pPr>
        <w:spacing w:line="640" w:lineRule="exact"/>
        <w:ind w:left="0"/>
        <w:jc w:val="both"/>
        <w:rPr>
          <w:rFonts w:cs="宋体"/>
          <w:b/>
          <w:bCs/>
          <w:sz w:val="30"/>
          <w:szCs w:val="30"/>
        </w:rPr>
      </w:pPr>
    </w:p>
    <w:p>
      <w:pPr>
        <w:spacing w:line="640" w:lineRule="exact"/>
        <w:ind w:left="0"/>
        <w:jc w:val="both"/>
        <w:rPr>
          <w:rFonts w:cs="宋体"/>
          <w:b/>
          <w:bCs/>
          <w:sz w:val="30"/>
          <w:szCs w:val="30"/>
        </w:rPr>
      </w:pPr>
    </w:p>
    <w:p>
      <w:pPr>
        <w:spacing w:line="640" w:lineRule="exact"/>
        <w:ind w:left="0"/>
        <w:jc w:val="both"/>
        <w:rPr>
          <w:rFonts w:cs="宋体"/>
          <w:b/>
          <w:bCs/>
          <w:sz w:val="30"/>
          <w:szCs w:val="30"/>
        </w:rPr>
      </w:pPr>
    </w:p>
    <w:p>
      <w:pPr>
        <w:spacing w:line="640" w:lineRule="exact"/>
        <w:ind w:left="0"/>
        <w:jc w:val="both"/>
        <w:rPr>
          <w:rFonts w:cs="宋体"/>
          <w:b/>
          <w:bCs/>
          <w:sz w:val="30"/>
          <w:szCs w:val="30"/>
        </w:rPr>
      </w:pPr>
    </w:p>
    <w:p>
      <w:pPr>
        <w:spacing w:line="640" w:lineRule="exact"/>
        <w:ind w:left="0"/>
        <w:jc w:val="both"/>
        <w:rPr>
          <w:rFonts w:cs="宋体"/>
          <w:b/>
          <w:bCs/>
          <w:sz w:val="30"/>
          <w:szCs w:val="30"/>
        </w:rPr>
      </w:pPr>
    </w:p>
    <w:p>
      <w:pPr>
        <w:spacing w:line="640" w:lineRule="exact"/>
        <w:ind w:left="0"/>
        <w:jc w:val="center"/>
        <w:rPr>
          <w:rFonts w:cs="宋体"/>
          <w:b/>
          <w:bCs/>
          <w:sz w:val="30"/>
          <w:szCs w:val="30"/>
        </w:rPr>
      </w:pPr>
      <w:r>
        <w:rPr>
          <w:rFonts w:hint="eastAsia" w:cs="宋体"/>
          <w:b/>
          <w:bCs/>
          <w:sz w:val="30"/>
          <w:szCs w:val="30"/>
        </w:rPr>
        <w:t>承 诺 函</w:t>
      </w:r>
    </w:p>
    <w:p>
      <w:pPr>
        <w:ind w:left="0" w:firstLine="638" w:firstLineChars="266"/>
        <w:jc w:val="both"/>
        <w:rPr>
          <w:rFonts w:cs="宋体"/>
          <w:bCs/>
          <w:kern w:val="2"/>
        </w:rPr>
      </w:pPr>
      <w:r>
        <w:rPr>
          <w:rFonts w:hint="eastAsia" w:cs="宋体"/>
          <w:bCs/>
          <w:kern w:val="2"/>
        </w:rPr>
        <w:t>致：富顺县精神病医院</w:t>
      </w:r>
    </w:p>
    <w:p>
      <w:pPr>
        <w:ind w:left="0" w:firstLine="638" w:firstLineChars="266"/>
        <w:jc w:val="both"/>
        <w:rPr>
          <w:rFonts w:cs="宋体"/>
          <w:bCs/>
          <w:kern w:val="2"/>
        </w:rPr>
      </w:pPr>
      <w:r>
        <w:rPr>
          <w:rFonts w:hint="eastAsia" w:cs="宋体"/>
          <w:bCs/>
          <w:kern w:val="2"/>
        </w:rPr>
        <w:t>在审阅富顺县精神病医院检验试剂集中配送比选文件后，我单位决定按照文件的规定参与报名和比选，并承诺如下：</w:t>
      </w:r>
    </w:p>
    <w:p>
      <w:pPr>
        <w:ind w:left="0" w:firstLine="638" w:firstLineChars="266"/>
        <w:jc w:val="both"/>
        <w:rPr>
          <w:rFonts w:cs="宋体"/>
          <w:bCs/>
          <w:kern w:val="2"/>
        </w:rPr>
      </w:pPr>
      <w:r>
        <w:rPr>
          <w:rFonts w:hint="eastAsia" w:cs="宋体"/>
          <w:bCs/>
          <w:kern w:val="2"/>
        </w:rPr>
        <w:t>1、我单位保证所提供的资质证明文件有效、真实、合法，如有违反，将承担相应的法律责任，并接受相关规定处罚。</w:t>
      </w:r>
    </w:p>
    <w:p>
      <w:pPr>
        <w:ind w:left="0" w:firstLine="638" w:firstLineChars="266"/>
        <w:jc w:val="both"/>
        <w:rPr>
          <w:rFonts w:cs="宋体"/>
          <w:bCs/>
          <w:kern w:val="2"/>
        </w:rPr>
      </w:pPr>
      <w:r>
        <w:rPr>
          <w:rFonts w:hint="eastAsia" w:cs="宋体"/>
          <w:bCs/>
          <w:kern w:val="2"/>
        </w:rPr>
        <w:t>2、我单位保证报名开始前三年内，在生产和经营活动中无严重违法违纪记录，配送产品无不良记录，否则将自动放弃。</w:t>
      </w:r>
    </w:p>
    <w:p>
      <w:pPr>
        <w:ind w:left="0" w:firstLine="638" w:firstLineChars="266"/>
        <w:jc w:val="both"/>
        <w:rPr>
          <w:rFonts w:cs="宋体"/>
          <w:bCs/>
          <w:kern w:val="2"/>
        </w:rPr>
      </w:pPr>
      <w:r>
        <w:rPr>
          <w:rFonts w:hint="eastAsia" w:cs="宋体"/>
          <w:bCs/>
          <w:kern w:val="2"/>
        </w:rPr>
        <w:t>3、我单位承诺，不会在过程中有任何违法违规行为，并严格按照有关要求进行报价和价格谈判等程序。</w:t>
      </w:r>
    </w:p>
    <w:p>
      <w:pPr>
        <w:ind w:left="0" w:firstLine="638" w:firstLineChars="266"/>
        <w:jc w:val="both"/>
        <w:rPr>
          <w:rFonts w:cs="宋体"/>
          <w:bCs/>
          <w:kern w:val="2"/>
        </w:rPr>
      </w:pPr>
      <w:r>
        <w:rPr>
          <w:rFonts w:hint="eastAsia" w:cs="宋体"/>
          <w:bCs/>
          <w:kern w:val="2"/>
        </w:rPr>
        <w:t>4、若我单位配送产品，我单位保证按照比选文件和贵院的配送要求供应产品。</w:t>
      </w:r>
    </w:p>
    <w:p>
      <w:pPr>
        <w:ind w:left="0" w:firstLine="638" w:firstLineChars="266"/>
        <w:jc w:val="both"/>
        <w:rPr>
          <w:rFonts w:cs="宋体"/>
          <w:bCs/>
          <w:kern w:val="2"/>
        </w:rPr>
      </w:pPr>
    </w:p>
    <w:p>
      <w:pPr>
        <w:ind w:left="0" w:firstLine="638" w:firstLineChars="266"/>
        <w:jc w:val="both"/>
        <w:rPr>
          <w:rFonts w:cs="宋体"/>
          <w:bCs/>
          <w:kern w:val="2"/>
        </w:rPr>
      </w:pPr>
      <w:r>
        <w:rPr>
          <w:rFonts w:hint="eastAsia" w:cs="宋体"/>
          <w:bCs/>
          <w:kern w:val="2"/>
        </w:rPr>
        <w:t>承诺单位（盖章）：</w:t>
      </w:r>
    </w:p>
    <w:p>
      <w:pPr>
        <w:ind w:left="0" w:firstLine="638" w:firstLineChars="266"/>
        <w:jc w:val="both"/>
        <w:rPr>
          <w:rFonts w:cs="宋体"/>
          <w:bCs/>
          <w:kern w:val="2"/>
        </w:rPr>
      </w:pPr>
    </w:p>
    <w:p>
      <w:pPr>
        <w:ind w:left="0" w:firstLine="638" w:firstLineChars="266"/>
        <w:jc w:val="both"/>
        <w:rPr>
          <w:rFonts w:cs="宋体"/>
          <w:bCs/>
          <w:kern w:val="2"/>
        </w:rPr>
      </w:pPr>
      <w:r>
        <w:rPr>
          <w:rFonts w:hint="eastAsia" w:cs="宋体"/>
          <w:bCs/>
          <w:kern w:val="2"/>
        </w:rPr>
        <w:t>法定代表人（签字）：</w:t>
      </w:r>
    </w:p>
    <w:p>
      <w:pPr>
        <w:ind w:left="0" w:firstLine="638" w:firstLineChars="266"/>
        <w:jc w:val="both"/>
        <w:rPr>
          <w:rFonts w:cs="宋体"/>
          <w:bCs/>
          <w:kern w:val="2"/>
        </w:rPr>
      </w:pPr>
    </w:p>
    <w:p>
      <w:pPr>
        <w:ind w:left="0" w:firstLine="638" w:firstLineChars="266"/>
        <w:jc w:val="both"/>
        <w:rPr>
          <w:rFonts w:cs="宋体"/>
          <w:bCs/>
          <w:kern w:val="2"/>
        </w:rPr>
      </w:pPr>
      <w:r>
        <w:rPr>
          <w:rFonts w:hint="eastAsia" w:cs="宋体"/>
          <w:bCs/>
          <w:kern w:val="2"/>
        </w:rPr>
        <w:t>授权代表（签字）：</w:t>
      </w:r>
    </w:p>
    <w:p>
      <w:pPr>
        <w:ind w:left="0" w:firstLine="638" w:firstLineChars="266"/>
        <w:jc w:val="both"/>
        <w:rPr>
          <w:rFonts w:cs="宋体"/>
          <w:bCs/>
          <w:kern w:val="2"/>
        </w:rPr>
      </w:pPr>
    </w:p>
    <w:p>
      <w:pPr>
        <w:ind w:left="0" w:firstLine="638" w:firstLineChars="266"/>
        <w:jc w:val="both"/>
        <w:rPr>
          <w:rFonts w:cs="宋体"/>
          <w:bCs/>
          <w:kern w:val="2"/>
        </w:rPr>
      </w:pPr>
      <w:r>
        <w:rPr>
          <w:rFonts w:hint="eastAsia" w:cs="宋体"/>
          <w:bCs/>
          <w:kern w:val="2"/>
        </w:rPr>
        <w:t>日期：     年   月   日</w:t>
      </w:r>
    </w:p>
    <w:p>
      <w:pPr>
        <w:ind w:left="0" w:firstLine="638" w:firstLineChars="266"/>
        <w:jc w:val="both"/>
        <w:rPr>
          <w:rFonts w:cs="宋体"/>
          <w:bCs/>
          <w:kern w:val="2"/>
        </w:rPr>
      </w:pPr>
    </w:p>
    <w:p>
      <w:pPr>
        <w:ind w:left="0" w:firstLine="638" w:firstLineChars="266"/>
        <w:jc w:val="both"/>
        <w:rPr>
          <w:rFonts w:cs="宋体"/>
          <w:bCs/>
          <w:kern w:val="2"/>
        </w:rPr>
      </w:pPr>
    </w:p>
    <w:p>
      <w:pPr>
        <w:pStyle w:val="2"/>
        <w:rPr>
          <w:rFonts w:cs="宋体"/>
          <w:bCs/>
          <w:kern w:val="2"/>
        </w:rPr>
      </w:pPr>
    </w:p>
    <w:p>
      <w:pPr>
        <w:pStyle w:val="2"/>
        <w:rPr>
          <w:rFonts w:cs="宋体"/>
          <w:bCs/>
          <w:kern w:val="2"/>
        </w:rPr>
      </w:pPr>
    </w:p>
    <w:p>
      <w:pPr>
        <w:pStyle w:val="2"/>
        <w:rPr>
          <w:rFonts w:cs="宋体"/>
          <w:bCs/>
          <w:kern w:val="2"/>
        </w:rPr>
      </w:pPr>
    </w:p>
    <w:p>
      <w:pPr>
        <w:pStyle w:val="2"/>
        <w:rPr>
          <w:rFonts w:cs="宋体"/>
          <w:bCs/>
          <w:kern w:val="2"/>
        </w:rPr>
      </w:pPr>
    </w:p>
    <w:p>
      <w:pPr>
        <w:pStyle w:val="2"/>
        <w:rPr>
          <w:rFonts w:cs="宋体"/>
          <w:bCs/>
          <w:kern w:val="2"/>
        </w:rPr>
      </w:pPr>
    </w:p>
    <w:p>
      <w:pPr>
        <w:pStyle w:val="2"/>
        <w:ind w:left="0" w:leftChars="0" w:firstLine="0" w:firstLineChars="0"/>
        <w:rPr>
          <w:rFonts w:hint="eastAsia" w:ascii="黑体" w:hAnsi="黑体" w:eastAsia="黑体" w:cs="黑体"/>
          <w:bCs/>
          <w:kern w:val="2"/>
          <w:sz w:val="32"/>
          <w:szCs w:val="32"/>
          <w:lang w:val="en-US" w:eastAsia="zh-CN"/>
        </w:rPr>
      </w:pPr>
    </w:p>
    <w:p>
      <w:pPr>
        <w:pStyle w:val="2"/>
        <w:rPr>
          <w:rFonts w:hint="eastAsia" w:eastAsia="宋体" w:cs="宋体"/>
          <w:bCs/>
          <w:kern w:val="2"/>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-556260</wp:posOffset>
                </wp:positionV>
                <wp:extent cx="1104265" cy="466725"/>
                <wp:effectExtent l="0" t="0" r="635" b="9525"/>
                <wp:wrapNone/>
                <wp:docPr id="4" name="文本框 2"/>
                <wp:cNvGraphicFramePr/>
                <a:graphic xmlns:a="http://schemas.openxmlformats.org/drawingml/2006/main">
                  <a:graphicData uri="http://schemas.microsoft.com/office/word/2010/wordprocessingShape">
                    <wps:wsp>
                      <wps:cNvSpPr txBox="1"/>
                      <wps:spPr>
                        <a:xfrm>
                          <a:off x="1070610" y="558165"/>
                          <a:ext cx="1104265" cy="466725"/>
                        </a:xfrm>
                        <a:prstGeom prst="rect">
                          <a:avLst/>
                        </a:prstGeom>
                        <a:solidFill>
                          <a:srgbClr val="FFFFFF"/>
                        </a:solidFill>
                        <a:ln w="9525">
                          <a:noFill/>
                        </a:ln>
                      </wps:spPr>
                      <wps:txb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xbxContent>
                      </wps:txbx>
                      <wps:bodyPr vert="horz" anchor="t" anchorCtr="0" upright="1"/>
                    </wps:wsp>
                  </a:graphicData>
                </a:graphic>
              </wp:anchor>
            </w:drawing>
          </mc:Choice>
          <mc:Fallback>
            <w:pict>
              <v:shape id="文本框 2" o:spid="_x0000_s1026" o:spt="202" type="#_x0000_t202" style="position:absolute;left:0pt;margin-left:-5.7pt;margin-top:-43.8pt;height:36.75pt;width:86.95pt;z-index:251659264;mso-width-relative:page;mso-height-relative:page;" fillcolor="#FFFFFF" filled="t" stroked="f" coordsize="21600,21600" o:gfxdata="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Bzt/TY&#10;AAAACwEAAA8AAAAAAAAAAQAgAAAAIgAAAGRycy9kb3ducmV2LnhtbFBLAQIUABQAAAAIAIdO4kAn&#10;Ct1L5wEAALADAAAOAAAAAAAAAAEAIAAAACcBAABkcnMvZTJvRG9jLnhtbFBLBQYAAAAABgAGAFkB&#10;AACABQAAAAA=&#10;">
                <v:fill on="t" focussize="0,0"/>
                <v:stroke on="f"/>
                <v:imagedata o:title=""/>
                <o:lock v:ext="edit" aspectratio="f"/>
                <v:textbox>
                  <w:txbxContent>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txbxContent>
                </v:textbox>
              </v:shape>
            </w:pict>
          </mc:Fallback>
        </mc:AlternateContent>
      </w:r>
      <w:r>
        <w:rPr>
          <w:rFonts w:hint="eastAsia" w:eastAsia="宋体" w:cs="宋体"/>
          <w:bCs/>
          <w:kern w:val="2"/>
          <w:lang w:eastAsia="zh-CN"/>
        </w:rPr>
        <w:drawing>
          <wp:inline distT="0" distB="0" distL="114300" distR="114300">
            <wp:extent cx="4667250" cy="8852535"/>
            <wp:effectExtent l="0" t="0" r="0" b="5715"/>
            <wp:docPr id="1"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pic:cNvPicPr>
                      <a:picLocks noChangeAspect="1"/>
                    </pic:cNvPicPr>
                  </pic:nvPicPr>
                  <pic:blipFill>
                    <a:blip r:embed="rId7"/>
                    <a:stretch>
                      <a:fillRect/>
                    </a:stretch>
                  </pic:blipFill>
                  <pic:spPr>
                    <a:xfrm>
                      <a:off x="0" y="0"/>
                      <a:ext cx="4667250" cy="8852535"/>
                    </a:xfrm>
                    <a:prstGeom prst="rect">
                      <a:avLst/>
                    </a:prstGeom>
                  </pic:spPr>
                </pic:pic>
              </a:graphicData>
            </a:graphic>
          </wp:inline>
        </w:drawing>
      </w:r>
    </w:p>
    <w:p>
      <w:pPr>
        <w:pStyle w:val="2"/>
        <w:rPr>
          <w:rFonts w:hint="eastAsia" w:eastAsia="宋体" w:cs="宋体"/>
          <w:bCs/>
          <w:kern w:val="2"/>
          <w:lang w:eastAsia="zh-CN"/>
        </w:rPr>
      </w:pPr>
      <w:r>
        <w:rPr>
          <w:rFonts w:hint="eastAsia" w:eastAsia="宋体" w:cs="宋体"/>
          <w:bCs/>
          <w:kern w:val="2"/>
          <w:lang w:eastAsia="zh-CN"/>
        </w:rPr>
        <w:drawing>
          <wp:inline distT="0" distB="0" distL="114300" distR="114300">
            <wp:extent cx="4968875" cy="8856345"/>
            <wp:effectExtent l="0" t="0" r="3175" b="1905"/>
            <wp:docPr id="2" name="图片 2"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
                    <pic:cNvPicPr>
                      <a:picLocks noChangeAspect="1"/>
                    </pic:cNvPicPr>
                  </pic:nvPicPr>
                  <pic:blipFill>
                    <a:blip r:embed="rId8"/>
                    <a:stretch>
                      <a:fillRect/>
                    </a:stretch>
                  </pic:blipFill>
                  <pic:spPr>
                    <a:xfrm>
                      <a:off x="0" y="0"/>
                      <a:ext cx="4968875" cy="8856345"/>
                    </a:xfrm>
                    <a:prstGeom prst="rect">
                      <a:avLst/>
                    </a:prstGeom>
                  </pic:spPr>
                </pic:pic>
              </a:graphicData>
            </a:graphic>
          </wp:inline>
        </w:drawing>
      </w:r>
    </w:p>
    <w:p>
      <w:pPr>
        <w:pStyle w:val="2"/>
        <w:rPr>
          <w:rFonts w:hint="eastAsia" w:eastAsia="宋体" w:cs="宋体"/>
          <w:bCs/>
          <w:kern w:val="2"/>
          <w:lang w:eastAsia="zh-CN"/>
        </w:rPr>
      </w:pPr>
      <w:r>
        <w:rPr>
          <w:rFonts w:hint="eastAsia" w:eastAsia="宋体" w:cs="宋体"/>
          <w:bCs/>
          <w:kern w:val="2"/>
          <w:lang w:eastAsia="zh-CN"/>
        </w:rPr>
        <w:drawing>
          <wp:inline distT="0" distB="0" distL="114300" distR="114300">
            <wp:extent cx="4966970" cy="8859520"/>
            <wp:effectExtent l="0" t="0" r="5080" b="17780"/>
            <wp:docPr id="3" name="图片 3"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33"/>
                    <pic:cNvPicPr>
                      <a:picLocks noChangeAspect="1"/>
                    </pic:cNvPicPr>
                  </pic:nvPicPr>
                  <pic:blipFill>
                    <a:blip r:embed="rId9"/>
                    <a:stretch>
                      <a:fillRect/>
                    </a:stretch>
                  </pic:blipFill>
                  <pic:spPr>
                    <a:xfrm>
                      <a:off x="0" y="0"/>
                      <a:ext cx="4966970" cy="88595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0sw4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rSzDjgCAABvBAAADgAAAAAAAAABACAAAAAfAQAAZHJzL2Uyb0RvYy54&#10;bWxQSwUGAAAAAAYABgBZAQAAy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17"/>
    <w:rsid w:val="00005BE5"/>
    <w:rsid w:val="000076B5"/>
    <w:rsid w:val="0002773D"/>
    <w:rsid w:val="000360E3"/>
    <w:rsid w:val="00040A6C"/>
    <w:rsid w:val="000426BE"/>
    <w:rsid w:val="00047376"/>
    <w:rsid w:val="00047F64"/>
    <w:rsid w:val="000509C9"/>
    <w:rsid w:val="000533DB"/>
    <w:rsid w:val="00055618"/>
    <w:rsid w:val="00060EB2"/>
    <w:rsid w:val="00063301"/>
    <w:rsid w:val="000675A9"/>
    <w:rsid w:val="00073A8A"/>
    <w:rsid w:val="00076BDE"/>
    <w:rsid w:val="00086AA0"/>
    <w:rsid w:val="000B065A"/>
    <w:rsid w:val="000B76CD"/>
    <w:rsid w:val="000B77C1"/>
    <w:rsid w:val="000C10A7"/>
    <w:rsid w:val="000D61C3"/>
    <w:rsid w:val="000D6730"/>
    <w:rsid w:val="000E02F1"/>
    <w:rsid w:val="000E0397"/>
    <w:rsid w:val="000E7396"/>
    <w:rsid w:val="000E7458"/>
    <w:rsid w:val="000F24B5"/>
    <w:rsid w:val="001200DD"/>
    <w:rsid w:val="00133EB0"/>
    <w:rsid w:val="001342E3"/>
    <w:rsid w:val="00145C1E"/>
    <w:rsid w:val="001549D3"/>
    <w:rsid w:val="00156370"/>
    <w:rsid w:val="00164A32"/>
    <w:rsid w:val="00165BD2"/>
    <w:rsid w:val="00171516"/>
    <w:rsid w:val="00177D3F"/>
    <w:rsid w:val="00180073"/>
    <w:rsid w:val="00182D25"/>
    <w:rsid w:val="00190180"/>
    <w:rsid w:val="00191544"/>
    <w:rsid w:val="001A1ED4"/>
    <w:rsid w:val="001B3F19"/>
    <w:rsid w:val="001C26A1"/>
    <w:rsid w:val="001E183C"/>
    <w:rsid w:val="001E33E0"/>
    <w:rsid w:val="00200FD5"/>
    <w:rsid w:val="00205730"/>
    <w:rsid w:val="00211EC5"/>
    <w:rsid w:val="00217921"/>
    <w:rsid w:val="00221F14"/>
    <w:rsid w:val="00224C97"/>
    <w:rsid w:val="002467E7"/>
    <w:rsid w:val="00246D8C"/>
    <w:rsid w:val="00247D79"/>
    <w:rsid w:val="00253A7B"/>
    <w:rsid w:val="002601FA"/>
    <w:rsid w:val="00263D6A"/>
    <w:rsid w:val="00271AFA"/>
    <w:rsid w:val="0028154A"/>
    <w:rsid w:val="00283DCF"/>
    <w:rsid w:val="00287E6C"/>
    <w:rsid w:val="002A2922"/>
    <w:rsid w:val="002B34D3"/>
    <w:rsid w:val="002C1B4B"/>
    <w:rsid w:val="002C542E"/>
    <w:rsid w:val="00307BD9"/>
    <w:rsid w:val="003104D4"/>
    <w:rsid w:val="00312225"/>
    <w:rsid w:val="00315CBE"/>
    <w:rsid w:val="0031710D"/>
    <w:rsid w:val="0032520B"/>
    <w:rsid w:val="003415A3"/>
    <w:rsid w:val="003469A7"/>
    <w:rsid w:val="00355005"/>
    <w:rsid w:val="0036083A"/>
    <w:rsid w:val="00362D5A"/>
    <w:rsid w:val="0036643A"/>
    <w:rsid w:val="00373A1A"/>
    <w:rsid w:val="003745BA"/>
    <w:rsid w:val="00374EB8"/>
    <w:rsid w:val="003762E5"/>
    <w:rsid w:val="00377232"/>
    <w:rsid w:val="00380544"/>
    <w:rsid w:val="00384D18"/>
    <w:rsid w:val="00393170"/>
    <w:rsid w:val="0039622E"/>
    <w:rsid w:val="003A289C"/>
    <w:rsid w:val="003A435D"/>
    <w:rsid w:val="003A5343"/>
    <w:rsid w:val="003A6BC7"/>
    <w:rsid w:val="003B25E7"/>
    <w:rsid w:val="003C1304"/>
    <w:rsid w:val="003C3C78"/>
    <w:rsid w:val="003C5A04"/>
    <w:rsid w:val="003C7D41"/>
    <w:rsid w:val="003D2916"/>
    <w:rsid w:val="003D6F45"/>
    <w:rsid w:val="003E2878"/>
    <w:rsid w:val="003F2E69"/>
    <w:rsid w:val="00403523"/>
    <w:rsid w:val="0040665D"/>
    <w:rsid w:val="00412B02"/>
    <w:rsid w:val="0041390F"/>
    <w:rsid w:val="0042747E"/>
    <w:rsid w:val="00432B05"/>
    <w:rsid w:val="0043368F"/>
    <w:rsid w:val="00444653"/>
    <w:rsid w:val="00444776"/>
    <w:rsid w:val="00445B33"/>
    <w:rsid w:val="00453E7F"/>
    <w:rsid w:val="00455465"/>
    <w:rsid w:val="0047534D"/>
    <w:rsid w:val="00483725"/>
    <w:rsid w:val="00485952"/>
    <w:rsid w:val="00485E0A"/>
    <w:rsid w:val="004B1603"/>
    <w:rsid w:val="004B3265"/>
    <w:rsid w:val="004B329C"/>
    <w:rsid w:val="004C0964"/>
    <w:rsid w:val="004C15C7"/>
    <w:rsid w:val="004D596B"/>
    <w:rsid w:val="004F33D8"/>
    <w:rsid w:val="00500914"/>
    <w:rsid w:val="00503071"/>
    <w:rsid w:val="00515C9B"/>
    <w:rsid w:val="00521EDF"/>
    <w:rsid w:val="0053212C"/>
    <w:rsid w:val="00541BF6"/>
    <w:rsid w:val="0054578A"/>
    <w:rsid w:val="00555960"/>
    <w:rsid w:val="00557EDE"/>
    <w:rsid w:val="00570A3A"/>
    <w:rsid w:val="00571AFC"/>
    <w:rsid w:val="005971AF"/>
    <w:rsid w:val="0059779C"/>
    <w:rsid w:val="005A3504"/>
    <w:rsid w:val="005A602B"/>
    <w:rsid w:val="005B2B9C"/>
    <w:rsid w:val="005B4914"/>
    <w:rsid w:val="005B5600"/>
    <w:rsid w:val="005B5C8E"/>
    <w:rsid w:val="005C5096"/>
    <w:rsid w:val="005D48A3"/>
    <w:rsid w:val="005D5560"/>
    <w:rsid w:val="005D56D6"/>
    <w:rsid w:val="005E40B2"/>
    <w:rsid w:val="005F5B68"/>
    <w:rsid w:val="0061034A"/>
    <w:rsid w:val="00612017"/>
    <w:rsid w:val="00613397"/>
    <w:rsid w:val="00626B8A"/>
    <w:rsid w:val="00635CB8"/>
    <w:rsid w:val="00645446"/>
    <w:rsid w:val="00652F12"/>
    <w:rsid w:val="006612EF"/>
    <w:rsid w:val="006613BA"/>
    <w:rsid w:val="006640F7"/>
    <w:rsid w:val="00672FE9"/>
    <w:rsid w:val="00675174"/>
    <w:rsid w:val="00682777"/>
    <w:rsid w:val="006A4334"/>
    <w:rsid w:val="006B0D49"/>
    <w:rsid w:val="006B0E39"/>
    <w:rsid w:val="006B6C40"/>
    <w:rsid w:val="006B7D2E"/>
    <w:rsid w:val="006F409F"/>
    <w:rsid w:val="006F6185"/>
    <w:rsid w:val="00704CB9"/>
    <w:rsid w:val="00712561"/>
    <w:rsid w:val="00727D2D"/>
    <w:rsid w:val="00746F9E"/>
    <w:rsid w:val="007663DC"/>
    <w:rsid w:val="00775DA7"/>
    <w:rsid w:val="0077686D"/>
    <w:rsid w:val="00783594"/>
    <w:rsid w:val="00783D74"/>
    <w:rsid w:val="0078638E"/>
    <w:rsid w:val="007A1007"/>
    <w:rsid w:val="007B4B16"/>
    <w:rsid w:val="007B7E0F"/>
    <w:rsid w:val="007C0237"/>
    <w:rsid w:val="007C3BCE"/>
    <w:rsid w:val="007D3B03"/>
    <w:rsid w:val="007D5552"/>
    <w:rsid w:val="007F1B02"/>
    <w:rsid w:val="00820089"/>
    <w:rsid w:val="0082451F"/>
    <w:rsid w:val="008324CE"/>
    <w:rsid w:val="008357C9"/>
    <w:rsid w:val="0084759F"/>
    <w:rsid w:val="00853DAD"/>
    <w:rsid w:val="00855531"/>
    <w:rsid w:val="00856BF7"/>
    <w:rsid w:val="0086003C"/>
    <w:rsid w:val="008629A1"/>
    <w:rsid w:val="00867DF3"/>
    <w:rsid w:val="00887046"/>
    <w:rsid w:val="00891F8D"/>
    <w:rsid w:val="008A4EA6"/>
    <w:rsid w:val="008A5D0B"/>
    <w:rsid w:val="008B7EAC"/>
    <w:rsid w:val="008C7735"/>
    <w:rsid w:val="008D000C"/>
    <w:rsid w:val="008D4714"/>
    <w:rsid w:val="008E197C"/>
    <w:rsid w:val="00912406"/>
    <w:rsid w:val="00930913"/>
    <w:rsid w:val="009325DF"/>
    <w:rsid w:val="00936A0A"/>
    <w:rsid w:val="00941C39"/>
    <w:rsid w:val="009474FB"/>
    <w:rsid w:val="0095446E"/>
    <w:rsid w:val="00961CE0"/>
    <w:rsid w:val="009637B3"/>
    <w:rsid w:val="009651F2"/>
    <w:rsid w:val="00973493"/>
    <w:rsid w:val="00982CD1"/>
    <w:rsid w:val="00990638"/>
    <w:rsid w:val="00996E05"/>
    <w:rsid w:val="009A1131"/>
    <w:rsid w:val="009A1383"/>
    <w:rsid w:val="009B24B4"/>
    <w:rsid w:val="009B3063"/>
    <w:rsid w:val="009B7D4D"/>
    <w:rsid w:val="009C0E2B"/>
    <w:rsid w:val="009C5AE0"/>
    <w:rsid w:val="009E348B"/>
    <w:rsid w:val="009F704B"/>
    <w:rsid w:val="00A17DF7"/>
    <w:rsid w:val="00A22EC4"/>
    <w:rsid w:val="00A27912"/>
    <w:rsid w:val="00A35CFD"/>
    <w:rsid w:val="00A37C5E"/>
    <w:rsid w:val="00A4102B"/>
    <w:rsid w:val="00A61966"/>
    <w:rsid w:val="00A80702"/>
    <w:rsid w:val="00A8268B"/>
    <w:rsid w:val="00A84201"/>
    <w:rsid w:val="00A9197F"/>
    <w:rsid w:val="00AB1149"/>
    <w:rsid w:val="00AB273F"/>
    <w:rsid w:val="00AB383F"/>
    <w:rsid w:val="00AB3858"/>
    <w:rsid w:val="00AC049A"/>
    <w:rsid w:val="00AC7E97"/>
    <w:rsid w:val="00AD1E9E"/>
    <w:rsid w:val="00AD57A8"/>
    <w:rsid w:val="00AE3764"/>
    <w:rsid w:val="00AF0064"/>
    <w:rsid w:val="00AF2F3F"/>
    <w:rsid w:val="00AF4BE6"/>
    <w:rsid w:val="00B03039"/>
    <w:rsid w:val="00B06239"/>
    <w:rsid w:val="00B1159C"/>
    <w:rsid w:val="00B2047E"/>
    <w:rsid w:val="00B32541"/>
    <w:rsid w:val="00B422A2"/>
    <w:rsid w:val="00B52F0D"/>
    <w:rsid w:val="00B5534A"/>
    <w:rsid w:val="00B7471A"/>
    <w:rsid w:val="00B748E3"/>
    <w:rsid w:val="00B75A1C"/>
    <w:rsid w:val="00B93803"/>
    <w:rsid w:val="00BA0312"/>
    <w:rsid w:val="00BD4557"/>
    <w:rsid w:val="00BE23CE"/>
    <w:rsid w:val="00C06DA0"/>
    <w:rsid w:val="00C078C0"/>
    <w:rsid w:val="00C12EF5"/>
    <w:rsid w:val="00C20B07"/>
    <w:rsid w:val="00C224EA"/>
    <w:rsid w:val="00C246AB"/>
    <w:rsid w:val="00C37A91"/>
    <w:rsid w:val="00C436B0"/>
    <w:rsid w:val="00C43B8A"/>
    <w:rsid w:val="00C4542D"/>
    <w:rsid w:val="00C50B94"/>
    <w:rsid w:val="00C519CD"/>
    <w:rsid w:val="00C54834"/>
    <w:rsid w:val="00C55267"/>
    <w:rsid w:val="00C621BA"/>
    <w:rsid w:val="00C76E87"/>
    <w:rsid w:val="00C93C82"/>
    <w:rsid w:val="00C958FB"/>
    <w:rsid w:val="00CA5812"/>
    <w:rsid w:val="00CB3DFE"/>
    <w:rsid w:val="00CB3F30"/>
    <w:rsid w:val="00CB441E"/>
    <w:rsid w:val="00CC2C26"/>
    <w:rsid w:val="00CC416B"/>
    <w:rsid w:val="00CD57F1"/>
    <w:rsid w:val="00CD7A7A"/>
    <w:rsid w:val="00CE2E6A"/>
    <w:rsid w:val="00CE7BE8"/>
    <w:rsid w:val="00CF5EEA"/>
    <w:rsid w:val="00D009B9"/>
    <w:rsid w:val="00D25D53"/>
    <w:rsid w:val="00D307E0"/>
    <w:rsid w:val="00D565D7"/>
    <w:rsid w:val="00D70889"/>
    <w:rsid w:val="00D760C7"/>
    <w:rsid w:val="00D91CAF"/>
    <w:rsid w:val="00D9469B"/>
    <w:rsid w:val="00DA65D9"/>
    <w:rsid w:val="00DC7DA7"/>
    <w:rsid w:val="00DD4AEC"/>
    <w:rsid w:val="00DD5886"/>
    <w:rsid w:val="00DE16FC"/>
    <w:rsid w:val="00DE1BD3"/>
    <w:rsid w:val="00DE5EC6"/>
    <w:rsid w:val="00DF1521"/>
    <w:rsid w:val="00DF18B2"/>
    <w:rsid w:val="00E00D47"/>
    <w:rsid w:val="00E0221C"/>
    <w:rsid w:val="00E0303F"/>
    <w:rsid w:val="00E05559"/>
    <w:rsid w:val="00E27D53"/>
    <w:rsid w:val="00E33668"/>
    <w:rsid w:val="00E36FBD"/>
    <w:rsid w:val="00E51CEE"/>
    <w:rsid w:val="00E54A92"/>
    <w:rsid w:val="00E5645E"/>
    <w:rsid w:val="00E6131D"/>
    <w:rsid w:val="00E85E81"/>
    <w:rsid w:val="00E86B90"/>
    <w:rsid w:val="00E921C2"/>
    <w:rsid w:val="00E94613"/>
    <w:rsid w:val="00EA7DFD"/>
    <w:rsid w:val="00EB2B2F"/>
    <w:rsid w:val="00EC11E6"/>
    <w:rsid w:val="00ED00B1"/>
    <w:rsid w:val="00EE537E"/>
    <w:rsid w:val="00EF5520"/>
    <w:rsid w:val="00EF68DC"/>
    <w:rsid w:val="00F03D17"/>
    <w:rsid w:val="00F05E6F"/>
    <w:rsid w:val="00F06C6B"/>
    <w:rsid w:val="00F11808"/>
    <w:rsid w:val="00F12764"/>
    <w:rsid w:val="00F16FF6"/>
    <w:rsid w:val="00F20545"/>
    <w:rsid w:val="00F26B61"/>
    <w:rsid w:val="00F45503"/>
    <w:rsid w:val="00F5274D"/>
    <w:rsid w:val="00F5756E"/>
    <w:rsid w:val="00F65240"/>
    <w:rsid w:val="00F76983"/>
    <w:rsid w:val="00F82CA1"/>
    <w:rsid w:val="00FA15C1"/>
    <w:rsid w:val="00FA7E55"/>
    <w:rsid w:val="00FD34ED"/>
    <w:rsid w:val="00FD3D1E"/>
    <w:rsid w:val="00FD5668"/>
    <w:rsid w:val="00FF5888"/>
    <w:rsid w:val="02124B2C"/>
    <w:rsid w:val="03C847B6"/>
    <w:rsid w:val="03ED7CBD"/>
    <w:rsid w:val="043B4D6A"/>
    <w:rsid w:val="04E2653F"/>
    <w:rsid w:val="057C556A"/>
    <w:rsid w:val="070729AF"/>
    <w:rsid w:val="08E24D46"/>
    <w:rsid w:val="09223080"/>
    <w:rsid w:val="09312384"/>
    <w:rsid w:val="0A9516F1"/>
    <w:rsid w:val="0ADF4E8C"/>
    <w:rsid w:val="0BB37E6F"/>
    <w:rsid w:val="0C194776"/>
    <w:rsid w:val="0D194BCF"/>
    <w:rsid w:val="0D473287"/>
    <w:rsid w:val="0E137B68"/>
    <w:rsid w:val="0E6D5A0E"/>
    <w:rsid w:val="0EF96255"/>
    <w:rsid w:val="0F0A2E8B"/>
    <w:rsid w:val="114E5F30"/>
    <w:rsid w:val="118106E7"/>
    <w:rsid w:val="120E0D8A"/>
    <w:rsid w:val="121F22EC"/>
    <w:rsid w:val="133021A3"/>
    <w:rsid w:val="14277E43"/>
    <w:rsid w:val="149D1C05"/>
    <w:rsid w:val="14D177CC"/>
    <w:rsid w:val="151016AD"/>
    <w:rsid w:val="18E057A7"/>
    <w:rsid w:val="194B2033"/>
    <w:rsid w:val="19563B25"/>
    <w:rsid w:val="19B205D4"/>
    <w:rsid w:val="1A2D3927"/>
    <w:rsid w:val="1B2019D1"/>
    <w:rsid w:val="1BA22E5B"/>
    <w:rsid w:val="1CB14AFD"/>
    <w:rsid w:val="212D2A2F"/>
    <w:rsid w:val="226A5C42"/>
    <w:rsid w:val="22DF23A8"/>
    <w:rsid w:val="24447E40"/>
    <w:rsid w:val="25240C39"/>
    <w:rsid w:val="26CE6445"/>
    <w:rsid w:val="28450006"/>
    <w:rsid w:val="28F2199E"/>
    <w:rsid w:val="29442E1A"/>
    <w:rsid w:val="2C53164C"/>
    <w:rsid w:val="2DAA0697"/>
    <w:rsid w:val="2E562144"/>
    <w:rsid w:val="2E6A5047"/>
    <w:rsid w:val="2E7D6716"/>
    <w:rsid w:val="2EA05D6F"/>
    <w:rsid w:val="2EBF1BF8"/>
    <w:rsid w:val="2F6E585B"/>
    <w:rsid w:val="2F841AA1"/>
    <w:rsid w:val="2FD55B1C"/>
    <w:rsid w:val="30F21156"/>
    <w:rsid w:val="314C3821"/>
    <w:rsid w:val="315D25ED"/>
    <w:rsid w:val="328C4A8E"/>
    <w:rsid w:val="32DF70A8"/>
    <w:rsid w:val="32E333C7"/>
    <w:rsid w:val="336368E3"/>
    <w:rsid w:val="33ED1BA0"/>
    <w:rsid w:val="35214870"/>
    <w:rsid w:val="37657336"/>
    <w:rsid w:val="376B778A"/>
    <w:rsid w:val="37BF379C"/>
    <w:rsid w:val="39C5159A"/>
    <w:rsid w:val="3A5D32E3"/>
    <w:rsid w:val="3AAB4F2A"/>
    <w:rsid w:val="3AEF03C1"/>
    <w:rsid w:val="3AF27CFD"/>
    <w:rsid w:val="3B0102FF"/>
    <w:rsid w:val="3C3E65EC"/>
    <w:rsid w:val="3CC75C51"/>
    <w:rsid w:val="3DCC647A"/>
    <w:rsid w:val="3DEF066D"/>
    <w:rsid w:val="3F007280"/>
    <w:rsid w:val="404114CC"/>
    <w:rsid w:val="42976AAC"/>
    <w:rsid w:val="429F0779"/>
    <w:rsid w:val="43F1175C"/>
    <w:rsid w:val="45DC3FCE"/>
    <w:rsid w:val="469F5002"/>
    <w:rsid w:val="4823293A"/>
    <w:rsid w:val="486612FA"/>
    <w:rsid w:val="48DC05B1"/>
    <w:rsid w:val="49460C69"/>
    <w:rsid w:val="49575C87"/>
    <w:rsid w:val="4A9C3374"/>
    <w:rsid w:val="4AD65858"/>
    <w:rsid w:val="4BF17E34"/>
    <w:rsid w:val="4E5F1436"/>
    <w:rsid w:val="50801D3B"/>
    <w:rsid w:val="50E56912"/>
    <w:rsid w:val="50F561B8"/>
    <w:rsid w:val="51143EDB"/>
    <w:rsid w:val="52F3600F"/>
    <w:rsid w:val="539A2B87"/>
    <w:rsid w:val="53A05A35"/>
    <w:rsid w:val="54720879"/>
    <w:rsid w:val="54964E17"/>
    <w:rsid w:val="54DC0714"/>
    <w:rsid w:val="54DF1FCA"/>
    <w:rsid w:val="5507048F"/>
    <w:rsid w:val="55B159D1"/>
    <w:rsid w:val="55EE3CDD"/>
    <w:rsid w:val="568D76F7"/>
    <w:rsid w:val="56E60357"/>
    <w:rsid w:val="596E66E6"/>
    <w:rsid w:val="5B6051A5"/>
    <w:rsid w:val="5BF50604"/>
    <w:rsid w:val="5C572229"/>
    <w:rsid w:val="5CA27CEA"/>
    <w:rsid w:val="5CE5143F"/>
    <w:rsid w:val="5D2E0F70"/>
    <w:rsid w:val="5D721E44"/>
    <w:rsid w:val="60EE0BF9"/>
    <w:rsid w:val="612831D1"/>
    <w:rsid w:val="61352DF1"/>
    <w:rsid w:val="615736AE"/>
    <w:rsid w:val="619301F5"/>
    <w:rsid w:val="62D16484"/>
    <w:rsid w:val="63493458"/>
    <w:rsid w:val="637C4D9A"/>
    <w:rsid w:val="63840988"/>
    <w:rsid w:val="64A133ED"/>
    <w:rsid w:val="65087D39"/>
    <w:rsid w:val="65494B78"/>
    <w:rsid w:val="657578D3"/>
    <w:rsid w:val="66E40229"/>
    <w:rsid w:val="6788573D"/>
    <w:rsid w:val="678E29DD"/>
    <w:rsid w:val="69283F93"/>
    <w:rsid w:val="697B1DE5"/>
    <w:rsid w:val="6A7F48B4"/>
    <w:rsid w:val="6B135080"/>
    <w:rsid w:val="6BCB6C18"/>
    <w:rsid w:val="6BCE0902"/>
    <w:rsid w:val="6C9903B0"/>
    <w:rsid w:val="6E8F6890"/>
    <w:rsid w:val="6E980475"/>
    <w:rsid w:val="6EC02F45"/>
    <w:rsid w:val="6F080A0A"/>
    <w:rsid w:val="6F713E5A"/>
    <w:rsid w:val="704B5181"/>
    <w:rsid w:val="70A25392"/>
    <w:rsid w:val="71246436"/>
    <w:rsid w:val="714A7027"/>
    <w:rsid w:val="719A45AD"/>
    <w:rsid w:val="723773F5"/>
    <w:rsid w:val="72B12AB2"/>
    <w:rsid w:val="73762973"/>
    <w:rsid w:val="74314048"/>
    <w:rsid w:val="74814BB1"/>
    <w:rsid w:val="74CE7D08"/>
    <w:rsid w:val="753A6461"/>
    <w:rsid w:val="756E6F67"/>
    <w:rsid w:val="75F53B8B"/>
    <w:rsid w:val="76174471"/>
    <w:rsid w:val="768A3076"/>
    <w:rsid w:val="777C5259"/>
    <w:rsid w:val="789D2126"/>
    <w:rsid w:val="79823536"/>
    <w:rsid w:val="7A596C27"/>
    <w:rsid w:val="7C0A2B3B"/>
    <w:rsid w:val="7DC52D01"/>
    <w:rsid w:val="7E0953E4"/>
    <w:rsid w:val="7EA77490"/>
    <w:rsid w:val="7F8E5EE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2"/>
    <w:basedOn w:val="1"/>
    <w:next w:val="1"/>
    <w:link w:val="13"/>
    <w:qFormat/>
    <w:uiPriority w:val="99"/>
    <w:pPr>
      <w:keepNext/>
      <w:keepLines/>
      <w:spacing w:before="260" w:after="260" w:line="416" w:lineRule="auto"/>
      <w:ind w:left="0"/>
      <w:jc w:val="both"/>
      <w:outlineLvl w:val="1"/>
    </w:pPr>
    <w:rPr>
      <w:rFonts w:ascii="Arial" w:hAnsi="Arial" w:eastAsia="黑体"/>
      <w:b/>
      <w:bCs/>
      <w:sz w:val="32"/>
      <w:szCs w:val="32"/>
    </w:rPr>
  </w:style>
  <w:style w:type="paragraph" w:styleId="4">
    <w:name w:val="heading 4"/>
    <w:basedOn w:val="1"/>
    <w:next w:val="1"/>
    <w:unhideWhenUsed/>
    <w:qFormat/>
    <w:locked/>
    <w:uiPriority w:val="0"/>
    <w:pPr>
      <w:keepNext/>
      <w:keepLines/>
      <w:spacing w:line="372" w:lineRule="auto"/>
      <w:outlineLvl w:val="3"/>
    </w:pPr>
    <w:rPr>
      <w:rFonts w:ascii="Arial" w:hAnsi="Arial" w:eastAsia="黑体"/>
      <w:b/>
      <w:sz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qFormat/>
    <w:uiPriority w:val="0"/>
    <w:pPr>
      <w:spacing w:line="240" w:lineRule="auto"/>
      <w:ind w:left="0" w:firstLine="420"/>
      <w:jc w:val="both"/>
    </w:pPr>
    <w:rPr>
      <w:rFonts w:ascii="Times New Roman" w:hAnsi="Times New Roman"/>
      <w:kern w:val="2"/>
      <w:sz w:val="21"/>
      <w:szCs w:val="20"/>
    </w:rPr>
  </w:style>
  <w:style w:type="paragraph" w:styleId="6">
    <w:name w:val="Balloon Text"/>
    <w:basedOn w:val="1"/>
    <w:link w:val="24"/>
    <w:unhideWhenUsed/>
    <w:qFormat/>
    <w:uiPriority w:val="99"/>
    <w:pPr>
      <w:spacing w:line="240" w:lineRule="auto"/>
    </w:pPr>
    <w:rPr>
      <w:sz w:val="18"/>
      <w:szCs w:val="18"/>
    </w:rPr>
  </w:style>
  <w:style w:type="paragraph" w:styleId="7">
    <w:name w:val="footer"/>
    <w:basedOn w:val="1"/>
    <w:link w:val="15"/>
    <w:semiHidden/>
    <w:qFormat/>
    <w:uiPriority w:val="99"/>
    <w:pPr>
      <w:tabs>
        <w:tab w:val="center" w:pos="4153"/>
        <w:tab w:val="right" w:pos="8306"/>
      </w:tabs>
      <w:snapToGrid w:val="0"/>
    </w:pPr>
    <w:rPr>
      <w:sz w:val="18"/>
      <w:szCs w:val="18"/>
    </w:rPr>
  </w:style>
  <w:style w:type="paragraph" w:styleId="8">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adjustRightInd w:val="0"/>
      <w:snapToGrid w:val="0"/>
      <w:spacing w:after="120" w:line="480" w:lineRule="auto"/>
    </w:pPr>
    <w:rPr>
      <w:szCs w:val="20"/>
    </w:rPr>
  </w:style>
  <w:style w:type="paragraph" w:styleId="10">
    <w:name w:val="Normal (Web)"/>
    <w:basedOn w:val="1"/>
    <w:qFormat/>
    <w:uiPriority w:val="99"/>
    <w:pPr>
      <w:widowControl/>
      <w:spacing w:before="100" w:beforeAutospacing="1" w:after="100" w:afterAutospacing="1" w:line="240" w:lineRule="auto"/>
      <w:ind w:left="0"/>
    </w:pPr>
    <w:rPr>
      <w:rFonts w:cs="宋体"/>
    </w:rPr>
  </w:style>
  <w:style w:type="character" w:customStyle="1" w:styleId="13">
    <w:name w:val="标题 2 Char"/>
    <w:basedOn w:val="12"/>
    <w:link w:val="3"/>
    <w:qFormat/>
    <w:locked/>
    <w:uiPriority w:val="99"/>
    <w:rPr>
      <w:rFonts w:ascii="Arial" w:hAnsi="Arial" w:eastAsia="黑体" w:cs="Times New Roman"/>
      <w:b/>
      <w:bCs/>
      <w:kern w:val="0"/>
      <w:sz w:val="32"/>
      <w:szCs w:val="32"/>
    </w:rPr>
  </w:style>
  <w:style w:type="character" w:customStyle="1" w:styleId="14">
    <w:name w:val="页眉 Char"/>
    <w:basedOn w:val="12"/>
    <w:link w:val="8"/>
    <w:semiHidden/>
    <w:qFormat/>
    <w:locked/>
    <w:uiPriority w:val="99"/>
    <w:rPr>
      <w:rFonts w:cs="Times New Roman"/>
      <w:sz w:val="18"/>
      <w:szCs w:val="18"/>
    </w:rPr>
  </w:style>
  <w:style w:type="character" w:customStyle="1" w:styleId="15">
    <w:name w:val="页脚 Char"/>
    <w:basedOn w:val="12"/>
    <w:link w:val="7"/>
    <w:semiHidden/>
    <w:qFormat/>
    <w:locked/>
    <w:uiPriority w:val="99"/>
    <w:rPr>
      <w:rFonts w:cs="Times New Roman"/>
      <w:sz w:val="18"/>
      <w:szCs w:val="18"/>
    </w:rPr>
  </w:style>
  <w:style w:type="paragraph" w:customStyle="1" w:styleId="16">
    <w:name w:val="列出段落1"/>
    <w:basedOn w:val="1"/>
    <w:qFormat/>
    <w:uiPriority w:val="99"/>
    <w:pPr>
      <w:spacing w:line="240" w:lineRule="auto"/>
      <w:ind w:left="0" w:firstLine="420" w:firstLineChars="200"/>
      <w:jc w:val="both"/>
    </w:pPr>
    <w:rPr>
      <w:rFonts w:ascii="Calibri" w:hAnsi="Calibri"/>
      <w:kern w:val="2"/>
      <w:sz w:val="21"/>
      <w:szCs w:val="22"/>
    </w:rPr>
  </w:style>
  <w:style w:type="paragraph" w:customStyle="1" w:styleId="17">
    <w:name w:val="无间隔1"/>
    <w:qFormat/>
    <w:uiPriority w:val="99"/>
    <w:pPr>
      <w:widowControl w:val="0"/>
      <w:ind w:left="360"/>
    </w:pPr>
    <w:rPr>
      <w:rFonts w:ascii="宋体" w:hAnsi="宋体" w:eastAsia="宋体" w:cs="Times New Roman"/>
      <w:sz w:val="24"/>
      <w:szCs w:val="24"/>
      <w:lang w:val="en-US" w:eastAsia="zh-CN" w:bidi="ar-SA"/>
    </w:rPr>
  </w:style>
  <w:style w:type="paragraph" w:customStyle="1" w:styleId="18">
    <w:name w:val="无间隔11"/>
    <w:qFormat/>
    <w:uiPriority w:val="99"/>
    <w:pPr>
      <w:widowControl w:val="0"/>
      <w:ind w:left="360"/>
    </w:pPr>
    <w:rPr>
      <w:rFonts w:ascii="宋体" w:hAnsi="宋体" w:eastAsia="宋体" w:cs="Times New Roman"/>
      <w:sz w:val="24"/>
      <w:szCs w:val="24"/>
      <w:lang w:val="en-US" w:eastAsia="zh-CN" w:bidi="ar-SA"/>
    </w:rPr>
  </w:style>
  <w:style w:type="paragraph" w:customStyle="1" w:styleId="19">
    <w:name w:val="无间隔2"/>
    <w:qFormat/>
    <w:uiPriority w:val="99"/>
    <w:pPr>
      <w:widowControl w:val="0"/>
      <w:ind w:left="360"/>
    </w:pPr>
    <w:rPr>
      <w:rFonts w:ascii="宋体" w:hAnsi="宋体" w:eastAsia="宋体" w:cs="Times New Roman"/>
      <w:sz w:val="24"/>
      <w:szCs w:val="24"/>
      <w:lang w:val="en-US" w:eastAsia="zh-CN" w:bidi="ar-SA"/>
    </w:rPr>
  </w:style>
  <w:style w:type="paragraph" w:customStyle="1" w:styleId="20">
    <w:name w:val="无间隔3"/>
    <w:qFormat/>
    <w:uiPriority w:val="0"/>
    <w:pPr>
      <w:widowControl w:val="0"/>
      <w:ind w:left="360"/>
    </w:pPr>
    <w:rPr>
      <w:rFonts w:ascii="宋体" w:hAnsi="宋体" w:eastAsia="宋体" w:cs="Times New Roman"/>
      <w:sz w:val="24"/>
      <w:szCs w:val="24"/>
      <w:lang w:val="en-US" w:eastAsia="zh-CN" w:bidi="ar-SA"/>
    </w:rPr>
  </w:style>
  <w:style w:type="paragraph" w:customStyle="1" w:styleId="21">
    <w:name w:val="列出段落11"/>
    <w:basedOn w:val="1"/>
    <w:qFormat/>
    <w:uiPriority w:val="0"/>
    <w:pPr>
      <w:spacing w:line="240" w:lineRule="auto"/>
      <w:ind w:left="0" w:firstLine="420" w:firstLineChars="200"/>
      <w:jc w:val="both"/>
    </w:pPr>
    <w:rPr>
      <w:rFonts w:ascii="Calibri" w:hAnsi="Calibri"/>
      <w:kern w:val="2"/>
      <w:sz w:val="21"/>
      <w:szCs w:val="22"/>
    </w:rPr>
  </w:style>
  <w:style w:type="character" w:customStyle="1" w:styleId="22">
    <w:name w:val="ca-9"/>
    <w:basedOn w:val="12"/>
    <w:qFormat/>
    <w:uiPriority w:val="0"/>
  </w:style>
  <w:style w:type="character" w:customStyle="1" w:styleId="23">
    <w:name w:val="占位符文本1"/>
    <w:basedOn w:val="12"/>
    <w:unhideWhenUsed/>
    <w:qFormat/>
    <w:uiPriority w:val="99"/>
    <w:rPr>
      <w:color w:val="808080"/>
    </w:rPr>
  </w:style>
  <w:style w:type="character" w:customStyle="1" w:styleId="24">
    <w:name w:val="批注框文本 Char"/>
    <w:basedOn w:val="12"/>
    <w:link w:val="6"/>
    <w:semiHidden/>
    <w:qFormat/>
    <w:uiPriority w:val="99"/>
    <w:rPr>
      <w:rFonts w:ascii="宋体" w:hAnsi="宋体"/>
      <w:sz w:val="18"/>
      <w:szCs w:val="18"/>
    </w:rPr>
  </w:style>
  <w:style w:type="paragraph" w:customStyle="1" w:styleId="25">
    <w:name w:val="_正文段落"/>
    <w:basedOn w:val="1"/>
    <w:qFormat/>
    <w:uiPriority w:val="0"/>
    <w:pPr>
      <w:spacing w:beforeLines="15" w:afterLines="15"/>
      <w:ind w:left="0" w:firstLine="200" w:firstLineChars="200"/>
      <w:jc w:val="both"/>
    </w:pPr>
    <w:rPr>
      <w:rFonts w:hAnsi="Times New Roman" w:eastAsia="仿宋_GB2312"/>
      <w:sz w:val="28"/>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ACD23-D086-4D2D-9A64-425BD19DD202}">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13</Pages>
  <Words>818</Words>
  <Characters>4669</Characters>
  <Lines>38</Lines>
  <Paragraphs>10</Paragraphs>
  <TotalTime>9</TotalTime>
  <ScaleCrop>false</ScaleCrop>
  <LinksUpToDate>false</LinksUpToDate>
  <CharactersWithSpaces>5477</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2021-06-25T07:49:00Z</dcterms:created>
  <dc:creator>Administrator</dc:creator>
  <cp:lastModifiedBy>花开</cp:lastModifiedBy>
  <cp:lastPrinted>2020-04-24T08:39:00Z</cp:lastPrinted>
  <dcterms:modified xsi:type="dcterms:W3CDTF">2021-06-25T08:10:38Z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12DB204A24624C87A2DD9CDF10C1979E</vt:lpwstr>
  </property>
</Properties>
</file>